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31" w:type="dxa"/>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2030"/>
        <w:gridCol w:w="1357"/>
        <w:gridCol w:w="453"/>
        <w:gridCol w:w="905"/>
        <w:gridCol w:w="1493"/>
        <w:gridCol w:w="775"/>
        <w:gridCol w:w="454"/>
        <w:gridCol w:w="1360"/>
        <w:gridCol w:w="1437"/>
      </w:tblGrid>
      <w:tr w:rsidR="00F635B8" w:rsidRPr="004C1F00" w14:paraId="2D5BF054" w14:textId="77777777" w:rsidTr="005B64EB">
        <w:trPr>
          <w:cantSplit/>
          <w:trHeight w:val="254"/>
        </w:trPr>
        <w:tc>
          <w:tcPr>
            <w:tcW w:w="567" w:type="dxa"/>
            <w:vMerge w:val="restart"/>
            <w:shd w:val="clear" w:color="auto" w:fill="C0C0C0"/>
            <w:textDirection w:val="btLr"/>
          </w:tcPr>
          <w:p w14:paraId="68A62BAE" w14:textId="77777777" w:rsidR="00F635B8" w:rsidRPr="004C1F00" w:rsidRDefault="00F635B8" w:rsidP="001C4C3E">
            <w:pPr>
              <w:ind w:left="113" w:right="113"/>
              <w:jc w:val="center"/>
              <w:rPr>
                <w:rFonts w:ascii="Times" w:hAnsi="Times"/>
                <w:sz w:val="22"/>
                <w:szCs w:val="22"/>
                <w:lang w:val="en-GB"/>
              </w:rPr>
            </w:pPr>
            <w:r w:rsidRPr="004C1F00">
              <w:rPr>
                <w:rFonts w:ascii="Times" w:hAnsi="Times"/>
                <w:sz w:val="22"/>
                <w:szCs w:val="22"/>
                <w:lang w:val="en-GB"/>
              </w:rPr>
              <w:t>To be filled in by the Field of Study Committee</w:t>
            </w:r>
          </w:p>
        </w:tc>
        <w:tc>
          <w:tcPr>
            <w:tcW w:w="7013" w:type="dxa"/>
            <w:gridSpan w:val="6"/>
          </w:tcPr>
          <w:p w14:paraId="49E6AE4B" w14:textId="77777777" w:rsidR="00F635B8" w:rsidRPr="005B64EB" w:rsidRDefault="00F635B8" w:rsidP="005B64EB">
            <w:pPr>
              <w:pStyle w:val="Default"/>
              <w:rPr>
                <w:rFonts w:ascii="Times" w:hAnsi="Times"/>
                <w:lang w:val="en-US"/>
              </w:rPr>
            </w:pPr>
            <w:r w:rsidRPr="004C1F00">
              <w:rPr>
                <w:rFonts w:ascii="Times" w:hAnsi="Times"/>
                <w:lang w:val="en-GB"/>
              </w:rPr>
              <w:t>Module (course block) name:</w:t>
            </w:r>
            <w:r w:rsidR="005B5A92" w:rsidRPr="004C1F00">
              <w:rPr>
                <w:rFonts w:ascii="Times" w:hAnsi="Times"/>
                <w:lang w:val="en-GB"/>
              </w:rPr>
              <w:t xml:space="preserve"> </w:t>
            </w:r>
            <w:r w:rsidR="005B64EB" w:rsidRPr="005B64EB">
              <w:rPr>
                <w:rFonts w:ascii="Times" w:hAnsi="Times"/>
                <w:b/>
                <w:lang w:val="en-US"/>
              </w:rPr>
              <w:t>DIRECTIONAL SUBJECTS</w:t>
            </w:r>
          </w:p>
        </w:tc>
        <w:tc>
          <w:tcPr>
            <w:tcW w:w="3251" w:type="dxa"/>
            <w:gridSpan w:val="3"/>
            <w:shd w:val="clear" w:color="auto" w:fill="C0C0C0"/>
          </w:tcPr>
          <w:p w14:paraId="31B950C2" w14:textId="77777777" w:rsidR="00F635B8" w:rsidRPr="004C1F00" w:rsidRDefault="00F635B8" w:rsidP="001C4C3E">
            <w:pPr>
              <w:rPr>
                <w:rFonts w:ascii="Times" w:hAnsi="Times"/>
                <w:sz w:val="24"/>
                <w:szCs w:val="24"/>
                <w:lang w:val="en-GB"/>
              </w:rPr>
            </w:pPr>
            <w:r w:rsidRPr="004C1F00">
              <w:rPr>
                <w:rFonts w:ascii="Times" w:hAnsi="Times"/>
                <w:sz w:val="24"/>
                <w:szCs w:val="24"/>
                <w:lang w:val="en-GB"/>
              </w:rPr>
              <w:t>Module code:</w:t>
            </w:r>
            <w:r w:rsidR="005B5A92" w:rsidRPr="004C1F00">
              <w:rPr>
                <w:rFonts w:ascii="Times" w:hAnsi="Times"/>
                <w:sz w:val="24"/>
                <w:szCs w:val="24"/>
                <w:lang w:val="en-GB"/>
              </w:rPr>
              <w:t xml:space="preserve"> E</w:t>
            </w:r>
          </w:p>
        </w:tc>
      </w:tr>
      <w:tr w:rsidR="00F635B8" w:rsidRPr="004C1F00" w14:paraId="510B48C9" w14:textId="77777777" w:rsidTr="00F635B8">
        <w:trPr>
          <w:cantSplit/>
        </w:trPr>
        <w:tc>
          <w:tcPr>
            <w:tcW w:w="567" w:type="dxa"/>
            <w:vMerge/>
            <w:shd w:val="clear" w:color="auto" w:fill="C0C0C0"/>
            <w:textDirection w:val="btLr"/>
          </w:tcPr>
          <w:p w14:paraId="3B1F95CA" w14:textId="77777777" w:rsidR="00F635B8" w:rsidRPr="004C1F00" w:rsidRDefault="00F635B8" w:rsidP="001C4C3E">
            <w:pPr>
              <w:ind w:left="113" w:right="113"/>
              <w:jc w:val="center"/>
              <w:rPr>
                <w:rFonts w:ascii="Times" w:hAnsi="Times"/>
                <w:sz w:val="24"/>
                <w:szCs w:val="24"/>
                <w:lang w:val="en-GB"/>
              </w:rPr>
            </w:pPr>
          </w:p>
        </w:tc>
        <w:tc>
          <w:tcPr>
            <w:tcW w:w="7013" w:type="dxa"/>
            <w:gridSpan w:val="6"/>
          </w:tcPr>
          <w:p w14:paraId="45C246F7" w14:textId="25AD706E" w:rsidR="00F635B8" w:rsidRPr="004C1F00" w:rsidRDefault="00F635B8" w:rsidP="00061C3C">
            <w:pPr>
              <w:jc w:val="both"/>
              <w:rPr>
                <w:rFonts w:ascii="Times" w:hAnsi="Times"/>
                <w:sz w:val="24"/>
                <w:szCs w:val="24"/>
                <w:lang w:val="en-GB"/>
              </w:rPr>
            </w:pPr>
            <w:r w:rsidRPr="004C1F00">
              <w:rPr>
                <w:rFonts w:ascii="Times" w:hAnsi="Times"/>
                <w:sz w:val="24"/>
                <w:szCs w:val="24"/>
                <w:lang w:val="en-GB"/>
              </w:rPr>
              <w:t>Course name:</w:t>
            </w:r>
            <w:r w:rsidR="005B5A92" w:rsidRPr="004C1F00">
              <w:rPr>
                <w:rFonts w:ascii="Times" w:hAnsi="Times"/>
                <w:sz w:val="24"/>
                <w:szCs w:val="24"/>
                <w:lang w:val="en-GB"/>
              </w:rPr>
              <w:t xml:space="preserve"> </w:t>
            </w:r>
            <w:r w:rsidR="00061C3C" w:rsidRPr="00061C3C">
              <w:rPr>
                <w:b/>
                <w:bCs/>
                <w:caps/>
                <w:sz w:val="24"/>
                <w:szCs w:val="24"/>
                <w:lang w:val="en-US"/>
              </w:rPr>
              <w:t>Intellectual Property Law in Public Administration</w:t>
            </w:r>
          </w:p>
        </w:tc>
        <w:tc>
          <w:tcPr>
            <w:tcW w:w="3251" w:type="dxa"/>
            <w:gridSpan w:val="3"/>
            <w:shd w:val="clear" w:color="auto" w:fill="C0C0C0"/>
          </w:tcPr>
          <w:p w14:paraId="492950BD" w14:textId="7BDB37DE" w:rsidR="00F635B8" w:rsidRPr="004C1F00" w:rsidRDefault="00F635B8" w:rsidP="001C4C3E">
            <w:pPr>
              <w:rPr>
                <w:rFonts w:ascii="Times" w:hAnsi="Times"/>
                <w:sz w:val="24"/>
                <w:szCs w:val="24"/>
                <w:lang w:val="en-GB"/>
              </w:rPr>
            </w:pPr>
            <w:r w:rsidRPr="004C1F00">
              <w:rPr>
                <w:rFonts w:ascii="Times" w:hAnsi="Times"/>
                <w:sz w:val="24"/>
                <w:szCs w:val="24"/>
                <w:lang w:val="en-GB"/>
              </w:rPr>
              <w:t>Course code:</w:t>
            </w:r>
            <w:r w:rsidR="005B5A92" w:rsidRPr="004C1F00">
              <w:rPr>
                <w:rFonts w:ascii="Times" w:hAnsi="Times"/>
                <w:sz w:val="24"/>
                <w:szCs w:val="24"/>
                <w:lang w:val="en-GB"/>
              </w:rPr>
              <w:t xml:space="preserve"> 4</w:t>
            </w:r>
            <w:r w:rsidR="006F4958">
              <w:rPr>
                <w:rFonts w:ascii="Times" w:hAnsi="Times"/>
                <w:sz w:val="24"/>
                <w:szCs w:val="24"/>
                <w:lang w:val="en-GB"/>
              </w:rPr>
              <w:t>5</w:t>
            </w:r>
            <w:r w:rsidR="005B5A92" w:rsidRPr="004C1F00">
              <w:rPr>
                <w:rFonts w:ascii="Times" w:hAnsi="Times"/>
                <w:sz w:val="24"/>
                <w:szCs w:val="24"/>
                <w:lang w:val="en-GB"/>
              </w:rPr>
              <w:t>.</w:t>
            </w:r>
            <w:r w:rsidR="00704B08">
              <w:rPr>
                <w:rFonts w:ascii="Times" w:hAnsi="Times"/>
                <w:sz w:val="24"/>
                <w:szCs w:val="24"/>
                <w:lang w:val="en-GB"/>
              </w:rPr>
              <w:t>6</w:t>
            </w:r>
          </w:p>
        </w:tc>
      </w:tr>
      <w:tr w:rsidR="00F635B8" w:rsidRPr="006F4958" w14:paraId="2D0CCB5B" w14:textId="77777777" w:rsidTr="00F635B8">
        <w:trPr>
          <w:cantSplit/>
        </w:trPr>
        <w:tc>
          <w:tcPr>
            <w:tcW w:w="567" w:type="dxa"/>
            <w:vMerge/>
          </w:tcPr>
          <w:p w14:paraId="38F436F7" w14:textId="77777777" w:rsidR="00F635B8" w:rsidRPr="004C1F00" w:rsidRDefault="00F635B8" w:rsidP="001C4C3E">
            <w:pPr>
              <w:rPr>
                <w:rFonts w:ascii="Times" w:hAnsi="Times"/>
                <w:sz w:val="24"/>
                <w:szCs w:val="24"/>
                <w:lang w:val="en-GB"/>
              </w:rPr>
            </w:pPr>
          </w:p>
        </w:tc>
        <w:tc>
          <w:tcPr>
            <w:tcW w:w="10264" w:type="dxa"/>
            <w:gridSpan w:val="9"/>
          </w:tcPr>
          <w:p w14:paraId="0BED6372" w14:textId="77777777" w:rsidR="00F635B8" w:rsidRPr="004C1F00" w:rsidRDefault="00F635B8" w:rsidP="001C4C3E">
            <w:pPr>
              <w:rPr>
                <w:rFonts w:ascii="Times" w:hAnsi="Times"/>
                <w:b/>
                <w:sz w:val="24"/>
                <w:szCs w:val="24"/>
                <w:lang w:val="en-GB"/>
              </w:rPr>
            </w:pPr>
            <w:r w:rsidRPr="004C1F00">
              <w:rPr>
                <w:rFonts w:ascii="Times" w:hAnsi="Times"/>
                <w:sz w:val="24"/>
                <w:szCs w:val="24"/>
                <w:lang w:val="en-GB"/>
              </w:rPr>
              <w:t>Organisational unit conducting the course/module:</w:t>
            </w:r>
            <w:r w:rsidR="00E2497A" w:rsidRPr="004C1F00">
              <w:rPr>
                <w:rFonts w:ascii="Times" w:hAnsi="Times"/>
                <w:sz w:val="24"/>
                <w:szCs w:val="24"/>
                <w:lang w:val="en-GB"/>
              </w:rPr>
              <w:t xml:space="preserve"> </w:t>
            </w:r>
            <w:r w:rsidR="005B64EB" w:rsidRPr="005B64EB">
              <w:rPr>
                <w:rFonts w:ascii="Times" w:hAnsi="Times"/>
                <w:b/>
                <w:sz w:val="24"/>
                <w:szCs w:val="24"/>
                <w:lang w:val="en-GB"/>
              </w:rPr>
              <w:t>INSTITUTE OF ECONOMY</w:t>
            </w:r>
          </w:p>
        </w:tc>
      </w:tr>
      <w:tr w:rsidR="00F635B8" w:rsidRPr="004C1F00" w14:paraId="7EDF0A13" w14:textId="77777777" w:rsidTr="00F635B8">
        <w:trPr>
          <w:cantSplit/>
        </w:trPr>
        <w:tc>
          <w:tcPr>
            <w:tcW w:w="567" w:type="dxa"/>
            <w:vMerge/>
          </w:tcPr>
          <w:p w14:paraId="5EE22BB6" w14:textId="77777777" w:rsidR="00F635B8" w:rsidRPr="004C1F00" w:rsidRDefault="00F635B8" w:rsidP="001C4C3E">
            <w:pPr>
              <w:rPr>
                <w:rFonts w:ascii="Times" w:hAnsi="Times"/>
                <w:sz w:val="24"/>
                <w:szCs w:val="24"/>
                <w:lang w:val="en-GB"/>
              </w:rPr>
            </w:pPr>
          </w:p>
        </w:tc>
        <w:tc>
          <w:tcPr>
            <w:tcW w:w="10264" w:type="dxa"/>
            <w:gridSpan w:val="9"/>
          </w:tcPr>
          <w:p w14:paraId="25B3D42A" w14:textId="77777777" w:rsidR="00F635B8" w:rsidRPr="005B64EB" w:rsidRDefault="00F635B8" w:rsidP="001C4C3E">
            <w:pPr>
              <w:rPr>
                <w:rFonts w:ascii="Times" w:hAnsi="Times"/>
                <w:sz w:val="24"/>
                <w:szCs w:val="24"/>
                <w:lang w:val="en-GB"/>
              </w:rPr>
            </w:pPr>
            <w:r w:rsidRPr="004C1F00">
              <w:rPr>
                <w:rFonts w:ascii="Times" w:hAnsi="Times"/>
                <w:sz w:val="24"/>
                <w:szCs w:val="24"/>
                <w:lang w:val="en-GB"/>
              </w:rPr>
              <w:t>Field of study:</w:t>
            </w:r>
            <w:r w:rsidR="005B5A92" w:rsidRPr="004C1F00">
              <w:rPr>
                <w:rFonts w:ascii="Times" w:hAnsi="Times"/>
                <w:sz w:val="24"/>
                <w:szCs w:val="24"/>
                <w:lang w:val="en-GB"/>
              </w:rPr>
              <w:t xml:space="preserve"> </w:t>
            </w:r>
            <w:r w:rsidR="005B5A92" w:rsidRPr="005B64EB">
              <w:rPr>
                <w:rFonts w:ascii="Times" w:hAnsi="Times"/>
                <w:b/>
                <w:sz w:val="24"/>
                <w:szCs w:val="24"/>
                <w:lang w:val="en-GB"/>
              </w:rPr>
              <w:t>ADMINISTRATION</w:t>
            </w:r>
          </w:p>
        </w:tc>
      </w:tr>
      <w:tr w:rsidR="00F635B8" w:rsidRPr="004C1F00" w14:paraId="4A139D4B" w14:textId="77777777" w:rsidTr="00F635B8">
        <w:trPr>
          <w:cantSplit/>
        </w:trPr>
        <w:tc>
          <w:tcPr>
            <w:tcW w:w="567" w:type="dxa"/>
            <w:vMerge/>
          </w:tcPr>
          <w:p w14:paraId="4D926B4B" w14:textId="77777777" w:rsidR="00F635B8" w:rsidRPr="004C1F00" w:rsidRDefault="00F635B8" w:rsidP="001C4C3E">
            <w:pPr>
              <w:rPr>
                <w:rFonts w:ascii="Times" w:hAnsi="Times"/>
                <w:sz w:val="24"/>
                <w:szCs w:val="24"/>
                <w:lang w:val="en-GB"/>
              </w:rPr>
            </w:pPr>
          </w:p>
        </w:tc>
        <w:tc>
          <w:tcPr>
            <w:tcW w:w="3840" w:type="dxa"/>
            <w:gridSpan w:val="3"/>
          </w:tcPr>
          <w:p w14:paraId="052B07C6" w14:textId="77777777" w:rsidR="00F635B8" w:rsidRPr="004C1F00" w:rsidRDefault="00F635B8" w:rsidP="001C4C3E">
            <w:pPr>
              <w:rPr>
                <w:rFonts w:ascii="Times" w:hAnsi="Times"/>
                <w:sz w:val="24"/>
                <w:szCs w:val="24"/>
                <w:lang w:val="en-GB"/>
              </w:rPr>
            </w:pPr>
            <w:r w:rsidRPr="004C1F00">
              <w:rPr>
                <w:rFonts w:ascii="Times" w:hAnsi="Times"/>
                <w:sz w:val="24"/>
                <w:szCs w:val="24"/>
                <w:lang w:val="en-GB"/>
              </w:rPr>
              <w:t>Mode of study:</w:t>
            </w:r>
          </w:p>
          <w:p w14:paraId="5ED5DD24" w14:textId="77777777" w:rsidR="00F635B8" w:rsidRPr="005B64EB" w:rsidRDefault="005B64EB" w:rsidP="005B64EB">
            <w:pPr>
              <w:rPr>
                <w:rFonts w:ascii="Times" w:hAnsi="Times"/>
                <w:b/>
                <w:sz w:val="24"/>
                <w:szCs w:val="24"/>
                <w:lang w:val="en-GB"/>
              </w:rPr>
            </w:pPr>
            <w:r w:rsidRPr="005B64EB">
              <w:rPr>
                <w:rFonts w:ascii="Times" w:hAnsi="Times"/>
                <w:b/>
                <w:sz w:val="24"/>
                <w:szCs w:val="24"/>
                <w:lang w:val="en-GB"/>
              </w:rPr>
              <w:t xml:space="preserve">FULL-TIME </w:t>
            </w:r>
          </w:p>
        </w:tc>
        <w:tc>
          <w:tcPr>
            <w:tcW w:w="3173" w:type="dxa"/>
            <w:gridSpan w:val="3"/>
          </w:tcPr>
          <w:p w14:paraId="4D91A058" w14:textId="77777777" w:rsidR="00F635B8" w:rsidRPr="004C1F00" w:rsidRDefault="00F635B8" w:rsidP="001C4C3E">
            <w:pPr>
              <w:rPr>
                <w:rFonts w:ascii="Times" w:hAnsi="Times"/>
                <w:sz w:val="24"/>
                <w:szCs w:val="24"/>
                <w:lang w:val="en-GB"/>
              </w:rPr>
            </w:pPr>
            <w:r w:rsidRPr="004C1F00">
              <w:rPr>
                <w:rFonts w:ascii="Times" w:hAnsi="Times"/>
                <w:sz w:val="24"/>
                <w:szCs w:val="24"/>
                <w:lang w:val="en-GB"/>
              </w:rPr>
              <w:t>Study profile:</w:t>
            </w:r>
          </w:p>
          <w:p w14:paraId="66C129E1" w14:textId="77777777" w:rsidR="00F635B8" w:rsidRPr="005B64EB" w:rsidRDefault="005B64EB" w:rsidP="001C4C3E">
            <w:pPr>
              <w:rPr>
                <w:rFonts w:ascii="Times" w:hAnsi="Times"/>
                <w:b/>
                <w:sz w:val="24"/>
                <w:szCs w:val="24"/>
                <w:lang w:val="en-GB"/>
              </w:rPr>
            </w:pPr>
            <w:r w:rsidRPr="005B64EB">
              <w:rPr>
                <w:rFonts w:ascii="Times" w:hAnsi="Times"/>
                <w:b/>
                <w:sz w:val="24"/>
                <w:szCs w:val="24"/>
                <w:lang w:val="en-GB"/>
              </w:rPr>
              <w:t>PRACTICAL</w:t>
            </w:r>
          </w:p>
        </w:tc>
        <w:tc>
          <w:tcPr>
            <w:tcW w:w="3251" w:type="dxa"/>
            <w:gridSpan w:val="3"/>
          </w:tcPr>
          <w:p w14:paraId="1B709BBF" w14:textId="77777777" w:rsidR="00F635B8" w:rsidRPr="004C1F00" w:rsidRDefault="005B64EB" w:rsidP="001C4C3E">
            <w:pPr>
              <w:rPr>
                <w:rFonts w:ascii="Times" w:hAnsi="Times"/>
                <w:sz w:val="24"/>
                <w:szCs w:val="24"/>
                <w:lang w:val="en-GB"/>
              </w:rPr>
            </w:pPr>
            <w:r w:rsidRPr="00304EAD">
              <w:rPr>
                <w:rFonts w:cs="Calibri"/>
                <w:lang w:val="en-GB"/>
              </w:rPr>
              <w:t>Mode of study:</w:t>
            </w:r>
            <w:r>
              <w:rPr>
                <w:rFonts w:cs="Calibri"/>
                <w:lang w:val="en-GB"/>
              </w:rPr>
              <w:t xml:space="preserve"> </w:t>
            </w:r>
            <w:r w:rsidRPr="005B64EB">
              <w:rPr>
                <w:rFonts w:cs="Calibri"/>
                <w:b/>
                <w:lang w:val="en-GB"/>
              </w:rPr>
              <w:t>ABP</w:t>
            </w:r>
          </w:p>
        </w:tc>
      </w:tr>
      <w:tr w:rsidR="00F635B8" w:rsidRPr="006F4958" w14:paraId="4FA846BF" w14:textId="77777777" w:rsidTr="00F635B8">
        <w:trPr>
          <w:cantSplit/>
        </w:trPr>
        <w:tc>
          <w:tcPr>
            <w:tcW w:w="567" w:type="dxa"/>
            <w:vMerge/>
          </w:tcPr>
          <w:p w14:paraId="6D8614D8" w14:textId="77777777" w:rsidR="00F635B8" w:rsidRPr="004C1F00" w:rsidRDefault="00F635B8" w:rsidP="001C4C3E">
            <w:pPr>
              <w:rPr>
                <w:rFonts w:ascii="Times" w:hAnsi="Times"/>
                <w:sz w:val="24"/>
                <w:szCs w:val="24"/>
                <w:lang w:val="en-GB"/>
              </w:rPr>
            </w:pPr>
          </w:p>
        </w:tc>
        <w:tc>
          <w:tcPr>
            <w:tcW w:w="3840" w:type="dxa"/>
            <w:gridSpan w:val="3"/>
          </w:tcPr>
          <w:p w14:paraId="4BDA9110" w14:textId="77777777" w:rsidR="00F635B8" w:rsidRPr="004C1F00" w:rsidRDefault="00F635B8" w:rsidP="001C4C3E">
            <w:pPr>
              <w:rPr>
                <w:rFonts w:ascii="Times" w:hAnsi="Times"/>
                <w:sz w:val="24"/>
                <w:szCs w:val="24"/>
                <w:lang w:val="en-GB"/>
              </w:rPr>
            </w:pPr>
            <w:r w:rsidRPr="004C1F00">
              <w:rPr>
                <w:rFonts w:ascii="Times" w:hAnsi="Times"/>
                <w:sz w:val="24"/>
                <w:szCs w:val="24"/>
                <w:lang w:val="en-GB"/>
              </w:rPr>
              <w:t xml:space="preserve">Year / semester: </w:t>
            </w:r>
          </w:p>
          <w:p w14:paraId="1AFBF08D" w14:textId="1263AC1A" w:rsidR="00F635B8" w:rsidRPr="004C1F00" w:rsidRDefault="005B5A92" w:rsidP="001C4C3E">
            <w:pPr>
              <w:rPr>
                <w:rFonts w:ascii="Times" w:hAnsi="Times"/>
                <w:b/>
                <w:sz w:val="24"/>
                <w:szCs w:val="24"/>
                <w:lang w:val="en-GB"/>
              </w:rPr>
            </w:pPr>
            <w:r w:rsidRPr="004C1F00">
              <w:rPr>
                <w:rFonts w:ascii="Times" w:hAnsi="Times"/>
                <w:b/>
                <w:sz w:val="24"/>
                <w:szCs w:val="24"/>
                <w:lang w:val="en-GB"/>
              </w:rPr>
              <w:t>II/</w:t>
            </w:r>
            <w:r w:rsidR="00704B08">
              <w:rPr>
                <w:rFonts w:ascii="Times" w:hAnsi="Times"/>
                <w:b/>
                <w:sz w:val="24"/>
                <w:szCs w:val="24"/>
                <w:lang w:val="en-GB"/>
              </w:rPr>
              <w:t>I</w:t>
            </w:r>
            <w:r w:rsidRPr="004C1F00">
              <w:rPr>
                <w:rFonts w:ascii="Times" w:hAnsi="Times"/>
                <w:b/>
                <w:sz w:val="24"/>
                <w:szCs w:val="24"/>
                <w:lang w:val="en-GB"/>
              </w:rPr>
              <w:t>V</w:t>
            </w:r>
          </w:p>
        </w:tc>
        <w:tc>
          <w:tcPr>
            <w:tcW w:w="3173" w:type="dxa"/>
            <w:gridSpan w:val="3"/>
          </w:tcPr>
          <w:p w14:paraId="4E480D9D" w14:textId="77777777" w:rsidR="00F635B8" w:rsidRPr="004C1F00" w:rsidRDefault="00F635B8" w:rsidP="001C4C3E">
            <w:pPr>
              <w:rPr>
                <w:rFonts w:ascii="Times" w:hAnsi="Times"/>
                <w:sz w:val="24"/>
                <w:szCs w:val="24"/>
                <w:lang w:val="en-GB"/>
              </w:rPr>
            </w:pPr>
            <w:r w:rsidRPr="004C1F00">
              <w:rPr>
                <w:rFonts w:ascii="Times" w:hAnsi="Times"/>
                <w:sz w:val="24"/>
                <w:szCs w:val="24"/>
                <w:lang w:val="en-GB"/>
              </w:rPr>
              <w:t>Course/module status:</w:t>
            </w:r>
          </w:p>
          <w:p w14:paraId="3D3F294F" w14:textId="77777777" w:rsidR="00F635B8" w:rsidRPr="004C1F00" w:rsidRDefault="005B64EB" w:rsidP="001C4C3E">
            <w:pPr>
              <w:rPr>
                <w:rFonts w:ascii="Times" w:hAnsi="Times"/>
                <w:b/>
                <w:sz w:val="24"/>
                <w:szCs w:val="24"/>
                <w:lang w:val="en-GB"/>
              </w:rPr>
            </w:pPr>
            <w:r w:rsidRPr="004C1F00">
              <w:rPr>
                <w:rFonts w:ascii="Times" w:hAnsi="Times"/>
                <w:b/>
                <w:sz w:val="24"/>
                <w:szCs w:val="24"/>
                <w:lang w:val="en-GB"/>
              </w:rPr>
              <w:t>OPTIONAL</w:t>
            </w:r>
          </w:p>
        </w:tc>
        <w:tc>
          <w:tcPr>
            <w:tcW w:w="3251" w:type="dxa"/>
            <w:gridSpan w:val="3"/>
          </w:tcPr>
          <w:p w14:paraId="3B209D68" w14:textId="77777777" w:rsidR="00F635B8" w:rsidRPr="004C1F00" w:rsidRDefault="00F635B8" w:rsidP="001C4C3E">
            <w:pPr>
              <w:rPr>
                <w:rFonts w:ascii="Times" w:hAnsi="Times"/>
                <w:sz w:val="24"/>
                <w:szCs w:val="24"/>
                <w:lang w:val="en-GB"/>
              </w:rPr>
            </w:pPr>
            <w:r w:rsidRPr="004C1F00">
              <w:rPr>
                <w:rFonts w:ascii="Times" w:hAnsi="Times"/>
                <w:sz w:val="24"/>
                <w:szCs w:val="24"/>
                <w:lang w:val="en-GB"/>
              </w:rPr>
              <w:t>Course/module language:</w:t>
            </w:r>
          </w:p>
          <w:p w14:paraId="6D437339" w14:textId="77777777" w:rsidR="005B5A92" w:rsidRPr="005B64EB" w:rsidRDefault="005B64EB" w:rsidP="001C4C3E">
            <w:pPr>
              <w:rPr>
                <w:rFonts w:ascii="Times" w:hAnsi="Times"/>
                <w:b/>
                <w:sz w:val="24"/>
                <w:szCs w:val="24"/>
                <w:lang w:val="en-GB"/>
              </w:rPr>
            </w:pPr>
            <w:r w:rsidRPr="005B64EB">
              <w:rPr>
                <w:rFonts w:ascii="Times" w:hAnsi="Times"/>
                <w:b/>
                <w:sz w:val="24"/>
                <w:szCs w:val="24"/>
                <w:lang w:val="en-GB"/>
              </w:rPr>
              <w:t>ENGLISH/POLISH</w:t>
            </w:r>
          </w:p>
        </w:tc>
      </w:tr>
      <w:tr w:rsidR="00F635B8" w:rsidRPr="004C1F00" w14:paraId="070C47FD" w14:textId="77777777" w:rsidTr="00F635B8">
        <w:trPr>
          <w:cantSplit/>
        </w:trPr>
        <w:tc>
          <w:tcPr>
            <w:tcW w:w="567" w:type="dxa"/>
            <w:vMerge/>
          </w:tcPr>
          <w:p w14:paraId="05AEDCBD" w14:textId="77777777" w:rsidR="00F635B8" w:rsidRPr="004C1F00" w:rsidRDefault="00F635B8" w:rsidP="001C4C3E">
            <w:pPr>
              <w:rPr>
                <w:rFonts w:ascii="Times" w:hAnsi="Times"/>
                <w:sz w:val="24"/>
                <w:szCs w:val="24"/>
                <w:lang w:val="en-GB"/>
              </w:rPr>
            </w:pPr>
          </w:p>
        </w:tc>
        <w:tc>
          <w:tcPr>
            <w:tcW w:w="2030" w:type="dxa"/>
          </w:tcPr>
          <w:p w14:paraId="2056FFDA" w14:textId="77777777" w:rsidR="00F635B8" w:rsidRPr="004C1F00" w:rsidRDefault="00F635B8" w:rsidP="001C4C3E">
            <w:pPr>
              <w:rPr>
                <w:rFonts w:ascii="Times" w:hAnsi="Times"/>
                <w:sz w:val="24"/>
                <w:szCs w:val="24"/>
                <w:lang w:val="en-GB"/>
              </w:rPr>
            </w:pPr>
            <w:r w:rsidRPr="004C1F00">
              <w:rPr>
                <w:rFonts w:ascii="Times" w:hAnsi="Times"/>
                <w:sz w:val="24"/>
                <w:szCs w:val="24"/>
                <w:lang w:val="en-GB"/>
              </w:rPr>
              <w:t>Form of tuition</w:t>
            </w:r>
          </w:p>
        </w:tc>
        <w:tc>
          <w:tcPr>
            <w:tcW w:w="1357" w:type="dxa"/>
          </w:tcPr>
          <w:p w14:paraId="44A202B8" w14:textId="77777777" w:rsidR="00F635B8" w:rsidRPr="004C1F00" w:rsidRDefault="00F635B8" w:rsidP="005B64EB">
            <w:pPr>
              <w:jc w:val="center"/>
              <w:rPr>
                <w:rFonts w:ascii="Times" w:hAnsi="Times"/>
                <w:sz w:val="24"/>
                <w:szCs w:val="24"/>
                <w:lang w:val="en-GB"/>
              </w:rPr>
            </w:pPr>
            <w:r w:rsidRPr="004C1F00">
              <w:rPr>
                <w:rFonts w:ascii="Times" w:hAnsi="Times"/>
                <w:sz w:val="24"/>
                <w:szCs w:val="24"/>
                <w:lang w:val="en-GB"/>
              </w:rPr>
              <w:t>lecture</w:t>
            </w:r>
          </w:p>
        </w:tc>
        <w:tc>
          <w:tcPr>
            <w:tcW w:w="1358" w:type="dxa"/>
            <w:gridSpan w:val="2"/>
          </w:tcPr>
          <w:p w14:paraId="164F3359" w14:textId="77777777" w:rsidR="00F635B8" w:rsidRPr="004C1F00" w:rsidRDefault="00F635B8" w:rsidP="005B64EB">
            <w:pPr>
              <w:jc w:val="center"/>
              <w:rPr>
                <w:rFonts w:ascii="Times" w:hAnsi="Times"/>
                <w:sz w:val="24"/>
                <w:szCs w:val="24"/>
                <w:lang w:val="en-GB"/>
              </w:rPr>
            </w:pPr>
            <w:r w:rsidRPr="004C1F00">
              <w:rPr>
                <w:rFonts w:ascii="Times" w:hAnsi="Times"/>
                <w:sz w:val="24"/>
                <w:szCs w:val="24"/>
                <w:lang w:val="en-GB"/>
              </w:rPr>
              <w:t>class</w:t>
            </w:r>
          </w:p>
        </w:tc>
        <w:tc>
          <w:tcPr>
            <w:tcW w:w="1493" w:type="dxa"/>
          </w:tcPr>
          <w:p w14:paraId="7771A363" w14:textId="77777777" w:rsidR="00F635B8" w:rsidRPr="004C1F00" w:rsidRDefault="00F635B8" w:rsidP="005B64EB">
            <w:pPr>
              <w:jc w:val="center"/>
              <w:rPr>
                <w:rFonts w:ascii="Times" w:hAnsi="Times"/>
                <w:sz w:val="24"/>
                <w:szCs w:val="24"/>
                <w:lang w:val="en-GB"/>
              </w:rPr>
            </w:pPr>
            <w:r w:rsidRPr="004C1F00">
              <w:rPr>
                <w:rFonts w:ascii="Times" w:hAnsi="Times"/>
                <w:sz w:val="24"/>
                <w:szCs w:val="24"/>
                <w:lang w:val="en-GB"/>
              </w:rPr>
              <w:t>laboratory</w:t>
            </w:r>
          </w:p>
        </w:tc>
        <w:tc>
          <w:tcPr>
            <w:tcW w:w="1229" w:type="dxa"/>
            <w:gridSpan w:val="2"/>
          </w:tcPr>
          <w:p w14:paraId="5D9606CC" w14:textId="77777777" w:rsidR="00F635B8" w:rsidRPr="004C1F00" w:rsidRDefault="00F635B8" w:rsidP="005B64EB">
            <w:pPr>
              <w:jc w:val="center"/>
              <w:rPr>
                <w:rFonts w:ascii="Times" w:hAnsi="Times"/>
                <w:sz w:val="24"/>
                <w:szCs w:val="24"/>
                <w:lang w:val="en-GB"/>
              </w:rPr>
            </w:pPr>
            <w:r w:rsidRPr="004C1F00">
              <w:rPr>
                <w:rFonts w:ascii="Times" w:hAnsi="Times"/>
                <w:sz w:val="24"/>
                <w:szCs w:val="24"/>
                <w:lang w:val="en-GB"/>
              </w:rPr>
              <w:t>project</w:t>
            </w:r>
          </w:p>
        </w:tc>
        <w:tc>
          <w:tcPr>
            <w:tcW w:w="1360" w:type="dxa"/>
          </w:tcPr>
          <w:p w14:paraId="5F8FA76F" w14:textId="77777777" w:rsidR="00F635B8" w:rsidRPr="004C1F00" w:rsidRDefault="00F635B8" w:rsidP="005B64EB">
            <w:pPr>
              <w:jc w:val="center"/>
              <w:rPr>
                <w:rFonts w:ascii="Times" w:hAnsi="Times"/>
                <w:sz w:val="24"/>
                <w:szCs w:val="24"/>
                <w:lang w:val="en-GB"/>
              </w:rPr>
            </w:pPr>
            <w:r w:rsidRPr="004C1F00">
              <w:rPr>
                <w:rFonts w:ascii="Times" w:hAnsi="Times"/>
                <w:sz w:val="24"/>
                <w:szCs w:val="24"/>
                <w:lang w:val="en-GB"/>
              </w:rPr>
              <w:t>seminar</w:t>
            </w:r>
          </w:p>
        </w:tc>
        <w:tc>
          <w:tcPr>
            <w:tcW w:w="1437" w:type="dxa"/>
          </w:tcPr>
          <w:p w14:paraId="251739AC" w14:textId="77777777" w:rsidR="00F635B8" w:rsidRPr="004C1F00" w:rsidRDefault="00F635B8" w:rsidP="005B64EB">
            <w:pPr>
              <w:jc w:val="center"/>
              <w:rPr>
                <w:rFonts w:ascii="Times" w:hAnsi="Times"/>
                <w:sz w:val="24"/>
                <w:szCs w:val="24"/>
                <w:lang w:val="en-GB"/>
              </w:rPr>
            </w:pPr>
            <w:r w:rsidRPr="004C1F00">
              <w:rPr>
                <w:rFonts w:ascii="Times" w:hAnsi="Times"/>
                <w:sz w:val="24"/>
                <w:szCs w:val="24"/>
                <w:lang w:val="en-GB"/>
              </w:rPr>
              <w:t>other (please, specify)</w:t>
            </w:r>
          </w:p>
        </w:tc>
      </w:tr>
      <w:tr w:rsidR="00F635B8" w:rsidRPr="004C1F00" w14:paraId="21DED9BD" w14:textId="77777777" w:rsidTr="00F635B8">
        <w:trPr>
          <w:cantSplit/>
        </w:trPr>
        <w:tc>
          <w:tcPr>
            <w:tcW w:w="567" w:type="dxa"/>
            <w:vMerge/>
          </w:tcPr>
          <w:p w14:paraId="7D3279D7" w14:textId="77777777" w:rsidR="00F635B8" w:rsidRPr="004C1F00" w:rsidRDefault="00F635B8" w:rsidP="001C4C3E">
            <w:pPr>
              <w:rPr>
                <w:rFonts w:ascii="Times" w:hAnsi="Times"/>
                <w:sz w:val="24"/>
                <w:szCs w:val="24"/>
                <w:lang w:val="en-GB"/>
              </w:rPr>
            </w:pPr>
          </w:p>
        </w:tc>
        <w:tc>
          <w:tcPr>
            <w:tcW w:w="2030" w:type="dxa"/>
          </w:tcPr>
          <w:p w14:paraId="14793182" w14:textId="77777777" w:rsidR="00F635B8" w:rsidRPr="004C1F00" w:rsidRDefault="00F635B8" w:rsidP="001C4C3E">
            <w:pPr>
              <w:rPr>
                <w:rFonts w:ascii="Times" w:hAnsi="Times"/>
                <w:sz w:val="24"/>
                <w:szCs w:val="24"/>
                <w:lang w:val="en-GB"/>
              </w:rPr>
            </w:pPr>
            <w:r w:rsidRPr="004C1F00">
              <w:rPr>
                <w:rFonts w:ascii="Times" w:hAnsi="Times"/>
                <w:sz w:val="24"/>
                <w:szCs w:val="24"/>
                <w:lang w:val="en-GB"/>
              </w:rPr>
              <w:t>Course load (hrs)</w:t>
            </w:r>
          </w:p>
        </w:tc>
        <w:tc>
          <w:tcPr>
            <w:tcW w:w="1357" w:type="dxa"/>
            <w:vAlign w:val="center"/>
          </w:tcPr>
          <w:p w14:paraId="086CFA35" w14:textId="77777777" w:rsidR="00F635B8" w:rsidRPr="004C1F00" w:rsidRDefault="00F635B8" w:rsidP="001C4C3E">
            <w:pPr>
              <w:jc w:val="center"/>
              <w:rPr>
                <w:rFonts w:ascii="Times" w:hAnsi="Times"/>
                <w:b/>
                <w:sz w:val="24"/>
                <w:szCs w:val="24"/>
                <w:lang w:val="en-GB"/>
              </w:rPr>
            </w:pPr>
          </w:p>
        </w:tc>
        <w:tc>
          <w:tcPr>
            <w:tcW w:w="1358" w:type="dxa"/>
            <w:gridSpan w:val="2"/>
            <w:vAlign w:val="center"/>
          </w:tcPr>
          <w:p w14:paraId="57C77CA6" w14:textId="77777777" w:rsidR="00F635B8" w:rsidRPr="004C1F00" w:rsidRDefault="005B5A92" w:rsidP="001C4C3E">
            <w:pPr>
              <w:jc w:val="center"/>
              <w:rPr>
                <w:rFonts w:ascii="Times" w:hAnsi="Times"/>
                <w:b/>
                <w:sz w:val="24"/>
                <w:szCs w:val="24"/>
                <w:lang w:val="en-GB"/>
              </w:rPr>
            </w:pPr>
            <w:r w:rsidRPr="004C1F00">
              <w:rPr>
                <w:rFonts w:ascii="Times" w:hAnsi="Times"/>
                <w:b/>
                <w:sz w:val="24"/>
                <w:szCs w:val="24"/>
                <w:lang w:val="en-GB"/>
              </w:rPr>
              <w:t>30</w:t>
            </w:r>
          </w:p>
        </w:tc>
        <w:tc>
          <w:tcPr>
            <w:tcW w:w="1493" w:type="dxa"/>
            <w:vAlign w:val="center"/>
          </w:tcPr>
          <w:p w14:paraId="1B05CB64" w14:textId="77777777" w:rsidR="00F635B8" w:rsidRPr="004C1F00" w:rsidRDefault="00F635B8" w:rsidP="001C4C3E">
            <w:pPr>
              <w:jc w:val="center"/>
              <w:rPr>
                <w:rFonts w:ascii="Times" w:hAnsi="Times"/>
                <w:b/>
                <w:sz w:val="24"/>
                <w:szCs w:val="24"/>
                <w:lang w:val="en-GB"/>
              </w:rPr>
            </w:pPr>
          </w:p>
        </w:tc>
        <w:tc>
          <w:tcPr>
            <w:tcW w:w="1229" w:type="dxa"/>
            <w:gridSpan w:val="2"/>
            <w:vAlign w:val="center"/>
          </w:tcPr>
          <w:p w14:paraId="4858820F" w14:textId="77777777" w:rsidR="00F635B8" w:rsidRPr="004C1F00" w:rsidRDefault="00F635B8" w:rsidP="001C4C3E">
            <w:pPr>
              <w:jc w:val="center"/>
              <w:rPr>
                <w:rFonts w:ascii="Times" w:hAnsi="Times"/>
                <w:b/>
                <w:sz w:val="24"/>
                <w:szCs w:val="24"/>
                <w:lang w:val="en-GB"/>
              </w:rPr>
            </w:pPr>
          </w:p>
        </w:tc>
        <w:tc>
          <w:tcPr>
            <w:tcW w:w="1360" w:type="dxa"/>
            <w:vAlign w:val="center"/>
          </w:tcPr>
          <w:p w14:paraId="06826546" w14:textId="77777777" w:rsidR="00F635B8" w:rsidRPr="004C1F00" w:rsidRDefault="00F635B8" w:rsidP="001C4C3E">
            <w:pPr>
              <w:jc w:val="center"/>
              <w:rPr>
                <w:rFonts w:ascii="Times" w:hAnsi="Times"/>
                <w:b/>
                <w:sz w:val="24"/>
                <w:szCs w:val="24"/>
                <w:lang w:val="en-GB"/>
              </w:rPr>
            </w:pPr>
          </w:p>
        </w:tc>
        <w:tc>
          <w:tcPr>
            <w:tcW w:w="1437" w:type="dxa"/>
            <w:vAlign w:val="center"/>
          </w:tcPr>
          <w:p w14:paraId="5373F084" w14:textId="77777777" w:rsidR="00F635B8" w:rsidRPr="004C1F00" w:rsidRDefault="00F635B8" w:rsidP="001C4C3E">
            <w:pPr>
              <w:jc w:val="center"/>
              <w:rPr>
                <w:rFonts w:ascii="Times" w:hAnsi="Times"/>
                <w:b/>
                <w:sz w:val="24"/>
                <w:szCs w:val="24"/>
                <w:lang w:val="en-GB"/>
              </w:rPr>
            </w:pPr>
          </w:p>
        </w:tc>
      </w:tr>
    </w:tbl>
    <w:p w14:paraId="7D53DCB5" w14:textId="77777777" w:rsidR="00F635B8" w:rsidRPr="004C1F00" w:rsidRDefault="00F635B8" w:rsidP="00F635B8">
      <w:pPr>
        <w:rPr>
          <w:rFonts w:ascii="Times" w:hAnsi="Times"/>
          <w:sz w:val="24"/>
          <w:szCs w:val="24"/>
          <w:lang w:val="en-GB"/>
        </w:rPr>
      </w:pPr>
    </w:p>
    <w:tbl>
      <w:tblPr>
        <w:tblW w:w="10831" w:type="dxa"/>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36"/>
        <w:gridCol w:w="7995"/>
      </w:tblGrid>
      <w:tr w:rsidR="00F635B8" w:rsidRPr="004C1F00" w14:paraId="53224F69" w14:textId="77777777" w:rsidTr="00F635B8">
        <w:tc>
          <w:tcPr>
            <w:tcW w:w="2836" w:type="dxa"/>
            <w:tcBorders>
              <w:top w:val="single" w:sz="12" w:space="0" w:color="auto"/>
            </w:tcBorders>
            <w:vAlign w:val="center"/>
          </w:tcPr>
          <w:p w14:paraId="1546FCAC" w14:textId="77777777" w:rsidR="00F635B8" w:rsidRPr="005B366C" w:rsidRDefault="00F635B8" w:rsidP="00F635B8">
            <w:pPr>
              <w:rPr>
                <w:rFonts w:ascii="Times" w:hAnsi="Times"/>
                <w:sz w:val="22"/>
                <w:szCs w:val="22"/>
                <w:lang w:val="en-GB"/>
              </w:rPr>
            </w:pPr>
            <w:r w:rsidRPr="005B366C">
              <w:rPr>
                <w:rFonts w:ascii="Times" w:hAnsi="Times"/>
                <w:sz w:val="22"/>
                <w:szCs w:val="22"/>
                <w:lang w:val="en-GB"/>
              </w:rPr>
              <w:t>Module/course coordinator</w:t>
            </w:r>
          </w:p>
        </w:tc>
        <w:tc>
          <w:tcPr>
            <w:tcW w:w="7995" w:type="dxa"/>
            <w:tcBorders>
              <w:top w:val="single" w:sz="12" w:space="0" w:color="auto"/>
            </w:tcBorders>
            <w:vAlign w:val="center"/>
          </w:tcPr>
          <w:p w14:paraId="5F582222" w14:textId="794F8E64" w:rsidR="00F635B8" w:rsidRPr="005B366C" w:rsidRDefault="005B5A92" w:rsidP="001C4C3E">
            <w:pPr>
              <w:rPr>
                <w:rFonts w:ascii="Times" w:hAnsi="Times"/>
                <w:color w:val="000000" w:themeColor="text1"/>
                <w:sz w:val="22"/>
                <w:szCs w:val="22"/>
                <w:lang w:val="en-GB"/>
              </w:rPr>
            </w:pPr>
            <w:proofErr w:type="spellStart"/>
            <w:r w:rsidRPr="005B366C">
              <w:rPr>
                <w:rFonts w:ascii="Times" w:hAnsi="Times"/>
                <w:color w:val="000000" w:themeColor="text1"/>
                <w:sz w:val="22"/>
                <w:szCs w:val="22"/>
                <w:lang w:val="en-GB"/>
              </w:rPr>
              <w:t>Phd</w:t>
            </w:r>
            <w:proofErr w:type="spellEnd"/>
            <w:r w:rsidRPr="005B366C">
              <w:rPr>
                <w:rFonts w:ascii="Times" w:hAnsi="Times"/>
                <w:color w:val="000000" w:themeColor="text1"/>
                <w:sz w:val="22"/>
                <w:szCs w:val="22"/>
                <w:lang w:val="en-GB"/>
              </w:rPr>
              <w:t xml:space="preserve"> O</w:t>
            </w:r>
            <w:r w:rsidR="00061C3C" w:rsidRPr="005B366C">
              <w:rPr>
                <w:rFonts w:ascii="Times" w:hAnsi="Times"/>
                <w:color w:val="000000" w:themeColor="text1"/>
                <w:sz w:val="22"/>
                <w:szCs w:val="22"/>
                <w:lang w:val="en-GB"/>
              </w:rPr>
              <w:t>leksandra Oliynychuk</w:t>
            </w:r>
          </w:p>
        </w:tc>
      </w:tr>
      <w:tr w:rsidR="00F635B8" w:rsidRPr="004C1F00" w14:paraId="67937946" w14:textId="77777777" w:rsidTr="00F635B8">
        <w:tc>
          <w:tcPr>
            <w:tcW w:w="2836" w:type="dxa"/>
            <w:vAlign w:val="center"/>
          </w:tcPr>
          <w:p w14:paraId="664D5FE9" w14:textId="77777777" w:rsidR="00F635B8" w:rsidRPr="005B366C" w:rsidRDefault="00F635B8" w:rsidP="00F635B8">
            <w:pPr>
              <w:rPr>
                <w:rFonts w:ascii="Times" w:hAnsi="Times"/>
                <w:sz w:val="22"/>
                <w:szCs w:val="22"/>
                <w:lang w:val="en-GB"/>
              </w:rPr>
            </w:pPr>
            <w:r w:rsidRPr="005B366C">
              <w:rPr>
                <w:rFonts w:ascii="Times" w:hAnsi="Times"/>
                <w:sz w:val="22"/>
                <w:szCs w:val="22"/>
                <w:lang w:val="en-GB"/>
              </w:rPr>
              <w:t>Lecturer</w:t>
            </w:r>
          </w:p>
        </w:tc>
        <w:tc>
          <w:tcPr>
            <w:tcW w:w="7995" w:type="dxa"/>
            <w:vAlign w:val="center"/>
          </w:tcPr>
          <w:p w14:paraId="416555A5" w14:textId="7251126C" w:rsidR="00F635B8" w:rsidRPr="005B366C" w:rsidRDefault="005B5A92" w:rsidP="001C4C3E">
            <w:pPr>
              <w:rPr>
                <w:rFonts w:ascii="Times" w:hAnsi="Times"/>
                <w:color w:val="000000" w:themeColor="text1"/>
                <w:sz w:val="22"/>
                <w:szCs w:val="22"/>
                <w:lang w:val="en-GB"/>
              </w:rPr>
            </w:pPr>
            <w:proofErr w:type="spellStart"/>
            <w:r w:rsidRPr="005B366C">
              <w:rPr>
                <w:rFonts w:ascii="Times" w:hAnsi="Times"/>
                <w:color w:val="000000" w:themeColor="text1"/>
                <w:sz w:val="22"/>
                <w:szCs w:val="22"/>
                <w:lang w:val="en-GB"/>
              </w:rPr>
              <w:t>Phd</w:t>
            </w:r>
            <w:proofErr w:type="spellEnd"/>
            <w:r w:rsidRPr="005B366C">
              <w:rPr>
                <w:rFonts w:ascii="Times" w:hAnsi="Times"/>
                <w:color w:val="000000" w:themeColor="text1"/>
                <w:sz w:val="22"/>
                <w:szCs w:val="22"/>
                <w:lang w:val="en-GB"/>
              </w:rPr>
              <w:t xml:space="preserve"> Ol</w:t>
            </w:r>
            <w:r w:rsidR="00061C3C" w:rsidRPr="005B366C">
              <w:rPr>
                <w:rFonts w:ascii="Times" w:hAnsi="Times"/>
                <w:color w:val="000000" w:themeColor="text1"/>
                <w:sz w:val="22"/>
                <w:szCs w:val="22"/>
                <w:lang w:val="en-GB"/>
              </w:rPr>
              <w:t>eksandra Oliynychuk</w:t>
            </w:r>
          </w:p>
        </w:tc>
      </w:tr>
      <w:tr w:rsidR="00F635B8" w:rsidRPr="006F4958" w14:paraId="76058FAB" w14:textId="77777777" w:rsidTr="00F635B8">
        <w:tc>
          <w:tcPr>
            <w:tcW w:w="2836" w:type="dxa"/>
            <w:vAlign w:val="center"/>
          </w:tcPr>
          <w:p w14:paraId="1FA06692" w14:textId="77777777" w:rsidR="00F635B8" w:rsidRPr="005B366C" w:rsidRDefault="00F635B8" w:rsidP="00F635B8">
            <w:pPr>
              <w:rPr>
                <w:rFonts w:ascii="Times" w:hAnsi="Times"/>
                <w:sz w:val="22"/>
                <w:szCs w:val="22"/>
                <w:lang w:val="en-GB"/>
              </w:rPr>
            </w:pPr>
            <w:r w:rsidRPr="005B366C">
              <w:rPr>
                <w:rFonts w:ascii="Times" w:hAnsi="Times"/>
                <w:sz w:val="22"/>
                <w:szCs w:val="22"/>
                <w:lang w:val="en-GB"/>
              </w:rPr>
              <w:t>Course/module objective</w:t>
            </w:r>
          </w:p>
        </w:tc>
        <w:tc>
          <w:tcPr>
            <w:tcW w:w="7995" w:type="dxa"/>
            <w:vAlign w:val="center"/>
          </w:tcPr>
          <w:p w14:paraId="678BB758" w14:textId="33448E14" w:rsidR="00F635B8" w:rsidRPr="005B366C" w:rsidRDefault="00061C3C" w:rsidP="00061C3C">
            <w:pPr>
              <w:jc w:val="both"/>
              <w:rPr>
                <w:rFonts w:ascii="Times" w:hAnsi="Times"/>
                <w:sz w:val="22"/>
                <w:szCs w:val="22"/>
                <w:lang w:val="en-GB"/>
              </w:rPr>
            </w:pPr>
            <w:r w:rsidRPr="005B366C">
              <w:rPr>
                <w:rFonts w:ascii="Times" w:hAnsi="Times"/>
                <w:sz w:val="22"/>
                <w:szCs w:val="22"/>
                <w:lang w:val="en-GB"/>
              </w:rPr>
              <w:t xml:space="preserve">The aim of the course is to familiarize students with the principles of intellectual property protection in the activities of public administration and to develop practical skills for the lawful and proper use of works and industrial property objects in the work of a public administration officer, taking into account the principles of transparency of public life and access to public information. </w:t>
            </w:r>
          </w:p>
        </w:tc>
      </w:tr>
      <w:tr w:rsidR="00F635B8" w:rsidRPr="004C1F00" w14:paraId="7CE3D8E9" w14:textId="77777777" w:rsidTr="00F635B8">
        <w:tc>
          <w:tcPr>
            <w:tcW w:w="2836" w:type="dxa"/>
            <w:tcBorders>
              <w:bottom w:val="single" w:sz="12" w:space="0" w:color="auto"/>
            </w:tcBorders>
            <w:vAlign w:val="center"/>
          </w:tcPr>
          <w:p w14:paraId="4E65981E" w14:textId="77777777" w:rsidR="00F635B8" w:rsidRPr="005B366C" w:rsidRDefault="00F635B8" w:rsidP="00F635B8">
            <w:pPr>
              <w:rPr>
                <w:rFonts w:ascii="Times" w:hAnsi="Times"/>
                <w:sz w:val="22"/>
                <w:szCs w:val="22"/>
                <w:lang w:val="en-GB"/>
              </w:rPr>
            </w:pPr>
            <w:r w:rsidRPr="005B366C">
              <w:rPr>
                <w:rFonts w:ascii="Times" w:hAnsi="Times"/>
                <w:sz w:val="22"/>
                <w:szCs w:val="22"/>
                <w:lang w:val="en-GB"/>
              </w:rPr>
              <w:t>Entry requirements</w:t>
            </w:r>
          </w:p>
        </w:tc>
        <w:tc>
          <w:tcPr>
            <w:tcW w:w="7995" w:type="dxa"/>
            <w:tcBorders>
              <w:bottom w:val="single" w:sz="12" w:space="0" w:color="auto"/>
            </w:tcBorders>
            <w:vAlign w:val="center"/>
          </w:tcPr>
          <w:p w14:paraId="2A89A0A0" w14:textId="680B5A7F" w:rsidR="00F635B8" w:rsidRPr="005B366C" w:rsidRDefault="00061C3C" w:rsidP="00061C3C">
            <w:pPr>
              <w:jc w:val="center"/>
              <w:rPr>
                <w:rFonts w:ascii="Times" w:hAnsi="Times"/>
                <w:sz w:val="22"/>
                <w:szCs w:val="22"/>
                <w:lang w:val="en-GB"/>
              </w:rPr>
            </w:pPr>
            <w:r w:rsidRPr="005B366C">
              <w:rPr>
                <w:rFonts w:ascii="Times" w:hAnsi="Times"/>
                <w:sz w:val="22"/>
                <w:szCs w:val="22"/>
                <w:lang w:val="en-GB"/>
              </w:rPr>
              <w:t>-</w:t>
            </w:r>
          </w:p>
        </w:tc>
      </w:tr>
    </w:tbl>
    <w:p w14:paraId="4C056B17" w14:textId="77777777" w:rsidR="00F635B8" w:rsidRPr="004C1F00" w:rsidRDefault="00F635B8" w:rsidP="00F635B8">
      <w:pPr>
        <w:rPr>
          <w:rFonts w:ascii="Times" w:hAnsi="Times"/>
          <w:sz w:val="24"/>
          <w:szCs w:val="24"/>
          <w:lang w:val="en-GB"/>
        </w:rPr>
      </w:pPr>
    </w:p>
    <w:tbl>
      <w:tblPr>
        <w:tblW w:w="10831" w:type="dxa"/>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418"/>
        <w:gridCol w:w="7797"/>
        <w:gridCol w:w="1616"/>
      </w:tblGrid>
      <w:tr w:rsidR="00F635B8" w:rsidRPr="004C1F00" w14:paraId="5F34BE18" w14:textId="77777777" w:rsidTr="00F635B8">
        <w:trPr>
          <w:cantSplit/>
        </w:trPr>
        <w:tc>
          <w:tcPr>
            <w:tcW w:w="10831" w:type="dxa"/>
            <w:gridSpan w:val="3"/>
            <w:tcBorders>
              <w:top w:val="single" w:sz="12" w:space="0" w:color="auto"/>
              <w:bottom w:val="nil"/>
            </w:tcBorders>
            <w:vAlign w:val="center"/>
          </w:tcPr>
          <w:p w14:paraId="06EA225B" w14:textId="77777777" w:rsidR="00F635B8" w:rsidRPr="004C1F00" w:rsidRDefault="00F635B8" w:rsidP="001C4C3E">
            <w:pPr>
              <w:jc w:val="center"/>
              <w:rPr>
                <w:rFonts w:ascii="Times" w:hAnsi="Times"/>
                <w:sz w:val="24"/>
                <w:szCs w:val="24"/>
                <w:lang w:val="en-GB"/>
              </w:rPr>
            </w:pPr>
            <w:r w:rsidRPr="004C1F00">
              <w:rPr>
                <w:rFonts w:ascii="Times" w:hAnsi="Times"/>
                <w:b/>
                <w:sz w:val="24"/>
                <w:szCs w:val="24"/>
                <w:lang w:val="en-GB"/>
              </w:rPr>
              <w:t>LEARNING OUTCOMES</w:t>
            </w:r>
          </w:p>
        </w:tc>
      </w:tr>
      <w:tr w:rsidR="00F635B8" w:rsidRPr="006F4958" w14:paraId="6AB7D355" w14:textId="77777777" w:rsidTr="00F635B8">
        <w:trPr>
          <w:cantSplit/>
        </w:trPr>
        <w:tc>
          <w:tcPr>
            <w:tcW w:w="1418" w:type="dxa"/>
            <w:tcBorders>
              <w:top w:val="single" w:sz="12" w:space="0" w:color="auto"/>
              <w:left w:val="single" w:sz="12" w:space="0" w:color="auto"/>
              <w:bottom w:val="nil"/>
            </w:tcBorders>
            <w:vAlign w:val="center"/>
          </w:tcPr>
          <w:p w14:paraId="056D920A" w14:textId="77777777" w:rsidR="00F635B8" w:rsidRPr="004C1F00" w:rsidRDefault="00F635B8" w:rsidP="001C4C3E">
            <w:pPr>
              <w:rPr>
                <w:rFonts w:ascii="Times" w:hAnsi="Times"/>
                <w:sz w:val="22"/>
                <w:szCs w:val="22"/>
                <w:lang w:val="en-GB"/>
              </w:rPr>
            </w:pPr>
            <w:r w:rsidRPr="004C1F00">
              <w:rPr>
                <w:rFonts w:ascii="Times" w:hAnsi="Times"/>
                <w:sz w:val="22"/>
                <w:szCs w:val="22"/>
                <w:lang w:val="en-GB"/>
              </w:rPr>
              <w:t xml:space="preserve">Number of leaning outcome or of group of outcomes </w:t>
            </w:r>
          </w:p>
        </w:tc>
        <w:tc>
          <w:tcPr>
            <w:tcW w:w="7797" w:type="dxa"/>
            <w:tcBorders>
              <w:top w:val="single" w:sz="12" w:space="0" w:color="auto"/>
              <w:bottom w:val="nil"/>
              <w:right w:val="nil"/>
            </w:tcBorders>
            <w:vAlign w:val="center"/>
          </w:tcPr>
          <w:p w14:paraId="57882BA6" w14:textId="77777777" w:rsidR="00F635B8" w:rsidRPr="004C1F00" w:rsidRDefault="00F635B8" w:rsidP="001C4C3E">
            <w:pPr>
              <w:jc w:val="center"/>
              <w:rPr>
                <w:rFonts w:ascii="Times" w:hAnsi="Times"/>
                <w:sz w:val="24"/>
                <w:szCs w:val="24"/>
                <w:lang w:val="en-GB"/>
              </w:rPr>
            </w:pPr>
            <w:r w:rsidRPr="004C1F00">
              <w:rPr>
                <w:rFonts w:ascii="Times" w:hAnsi="Times"/>
                <w:sz w:val="24"/>
                <w:szCs w:val="24"/>
                <w:lang w:val="en-GB"/>
              </w:rPr>
              <w:t>Learning outcome description</w:t>
            </w:r>
          </w:p>
        </w:tc>
        <w:tc>
          <w:tcPr>
            <w:tcW w:w="1616" w:type="dxa"/>
            <w:tcBorders>
              <w:top w:val="single" w:sz="12" w:space="0" w:color="auto"/>
              <w:left w:val="single" w:sz="4" w:space="0" w:color="auto"/>
              <w:bottom w:val="single" w:sz="4" w:space="0" w:color="auto"/>
              <w:right w:val="single" w:sz="12" w:space="0" w:color="auto"/>
            </w:tcBorders>
            <w:vAlign w:val="center"/>
          </w:tcPr>
          <w:p w14:paraId="1DFF6AFB" w14:textId="77777777" w:rsidR="00F635B8" w:rsidRPr="004C1F00" w:rsidRDefault="00F635B8" w:rsidP="001C4C3E">
            <w:pPr>
              <w:jc w:val="center"/>
              <w:rPr>
                <w:rFonts w:ascii="Times" w:hAnsi="Times"/>
                <w:sz w:val="22"/>
                <w:szCs w:val="22"/>
                <w:lang w:val="en-GB"/>
              </w:rPr>
            </w:pPr>
            <w:r w:rsidRPr="004C1F00">
              <w:rPr>
                <w:rFonts w:ascii="Times" w:hAnsi="Times"/>
                <w:sz w:val="22"/>
                <w:szCs w:val="22"/>
                <w:lang w:val="en-GB"/>
              </w:rPr>
              <w:t>Reference to the learning outcomes for Field of Study</w:t>
            </w:r>
          </w:p>
        </w:tc>
      </w:tr>
      <w:tr w:rsidR="000E2040" w:rsidRPr="00061C3C" w14:paraId="2ADC8BBF" w14:textId="77777777" w:rsidTr="00F635B8">
        <w:trPr>
          <w:cantSplit/>
        </w:trPr>
        <w:tc>
          <w:tcPr>
            <w:tcW w:w="1418" w:type="dxa"/>
            <w:tcBorders>
              <w:top w:val="single" w:sz="12" w:space="0" w:color="auto"/>
              <w:left w:val="single" w:sz="12" w:space="0" w:color="auto"/>
              <w:bottom w:val="nil"/>
            </w:tcBorders>
            <w:vAlign w:val="center"/>
          </w:tcPr>
          <w:p w14:paraId="0D0A7447" w14:textId="02BB56E1" w:rsidR="000E2040" w:rsidRPr="005B366C" w:rsidRDefault="000E2040" w:rsidP="000E2040">
            <w:pPr>
              <w:rPr>
                <w:sz w:val="22"/>
                <w:szCs w:val="22"/>
                <w:lang w:val="en-GB"/>
              </w:rPr>
            </w:pPr>
            <w:r w:rsidRPr="005B366C">
              <w:rPr>
                <w:sz w:val="22"/>
                <w:szCs w:val="22"/>
              </w:rPr>
              <w:t>01</w:t>
            </w:r>
          </w:p>
        </w:tc>
        <w:tc>
          <w:tcPr>
            <w:tcW w:w="7797" w:type="dxa"/>
            <w:tcBorders>
              <w:top w:val="single" w:sz="12" w:space="0" w:color="auto"/>
              <w:bottom w:val="nil"/>
              <w:right w:val="nil"/>
            </w:tcBorders>
            <w:vAlign w:val="center"/>
          </w:tcPr>
          <w:p w14:paraId="651B6E74" w14:textId="24450364" w:rsidR="000E2040" w:rsidRPr="005B366C" w:rsidRDefault="000E2040" w:rsidP="000E2040">
            <w:pPr>
              <w:jc w:val="both"/>
              <w:rPr>
                <w:sz w:val="22"/>
                <w:szCs w:val="22"/>
                <w:lang w:val="en-GB"/>
              </w:rPr>
            </w:pPr>
            <w:r w:rsidRPr="005B366C">
              <w:rPr>
                <w:sz w:val="22"/>
                <w:szCs w:val="22"/>
                <w:lang w:val="en-GB"/>
              </w:rPr>
              <w:t>The student has knowledge of the theoretical and legal aspects related to the creation, validity, and application of intellectual property law, with particular emphasis on its role in public administration.</w:t>
            </w:r>
          </w:p>
        </w:tc>
        <w:tc>
          <w:tcPr>
            <w:tcW w:w="1616" w:type="dxa"/>
            <w:tcBorders>
              <w:top w:val="single" w:sz="12" w:space="0" w:color="auto"/>
              <w:left w:val="single" w:sz="4" w:space="0" w:color="auto"/>
              <w:bottom w:val="single" w:sz="4" w:space="0" w:color="auto"/>
              <w:right w:val="single" w:sz="12" w:space="0" w:color="auto"/>
            </w:tcBorders>
            <w:vAlign w:val="center"/>
          </w:tcPr>
          <w:p w14:paraId="68694DDA" w14:textId="617806B6" w:rsidR="000E2040" w:rsidRPr="005B366C" w:rsidRDefault="000E2040" w:rsidP="000E2040">
            <w:pPr>
              <w:jc w:val="center"/>
              <w:rPr>
                <w:sz w:val="22"/>
                <w:szCs w:val="22"/>
                <w:lang w:val="en-GB"/>
              </w:rPr>
            </w:pPr>
            <w:r w:rsidRPr="005B366C">
              <w:rPr>
                <w:sz w:val="22"/>
                <w:szCs w:val="22"/>
              </w:rPr>
              <w:t>K1P_W02</w:t>
            </w:r>
          </w:p>
        </w:tc>
      </w:tr>
      <w:tr w:rsidR="000E2040" w:rsidRPr="004C1F00" w14:paraId="7370DBFD" w14:textId="77777777" w:rsidTr="00F635B8">
        <w:trPr>
          <w:cantSplit/>
        </w:trPr>
        <w:tc>
          <w:tcPr>
            <w:tcW w:w="1418" w:type="dxa"/>
            <w:tcBorders>
              <w:top w:val="single" w:sz="4" w:space="0" w:color="auto"/>
              <w:left w:val="single" w:sz="12" w:space="0" w:color="auto"/>
              <w:bottom w:val="single" w:sz="4" w:space="0" w:color="auto"/>
            </w:tcBorders>
            <w:vAlign w:val="center"/>
          </w:tcPr>
          <w:p w14:paraId="29334DE7" w14:textId="6800B414" w:rsidR="000E2040" w:rsidRPr="005B366C" w:rsidRDefault="000E2040" w:rsidP="000E2040">
            <w:pPr>
              <w:rPr>
                <w:sz w:val="22"/>
                <w:szCs w:val="22"/>
                <w:lang w:val="en-GB"/>
              </w:rPr>
            </w:pPr>
            <w:r w:rsidRPr="005B366C">
              <w:rPr>
                <w:sz w:val="22"/>
                <w:szCs w:val="22"/>
                <w:lang w:val="en-GB"/>
              </w:rPr>
              <w:t>02</w:t>
            </w:r>
          </w:p>
        </w:tc>
        <w:tc>
          <w:tcPr>
            <w:tcW w:w="7797" w:type="dxa"/>
            <w:tcBorders>
              <w:top w:val="single" w:sz="4" w:space="0" w:color="auto"/>
              <w:bottom w:val="single" w:sz="4" w:space="0" w:color="auto"/>
              <w:right w:val="nil"/>
            </w:tcBorders>
          </w:tcPr>
          <w:p w14:paraId="30407195" w14:textId="02669464" w:rsidR="000E2040" w:rsidRPr="005B366C" w:rsidRDefault="000E2040" w:rsidP="00854125">
            <w:pPr>
              <w:jc w:val="both"/>
              <w:rPr>
                <w:sz w:val="22"/>
                <w:szCs w:val="22"/>
                <w:highlight w:val="yellow"/>
                <w:lang w:val="en-GB"/>
              </w:rPr>
            </w:pPr>
            <w:r w:rsidRPr="005B366C">
              <w:rPr>
                <w:sz w:val="22"/>
                <w:szCs w:val="22"/>
                <w:lang w:val="en-GB"/>
              </w:rPr>
              <w:t>The student has knowledge of the general legal issues related to the protection of industrial property and copyright, with particular emphasis on their application within public administration</w:t>
            </w:r>
            <w:r w:rsidR="00854125" w:rsidRPr="005B366C">
              <w:rPr>
                <w:sz w:val="22"/>
                <w:szCs w:val="22"/>
                <w:lang w:val="en-GB"/>
              </w:rPr>
              <w:t>.</w:t>
            </w:r>
          </w:p>
        </w:tc>
        <w:tc>
          <w:tcPr>
            <w:tcW w:w="1616" w:type="dxa"/>
            <w:tcBorders>
              <w:top w:val="single" w:sz="4" w:space="0" w:color="auto"/>
              <w:left w:val="single" w:sz="4" w:space="0" w:color="auto"/>
              <w:bottom w:val="single" w:sz="4" w:space="0" w:color="auto"/>
              <w:right w:val="single" w:sz="12" w:space="0" w:color="auto"/>
            </w:tcBorders>
            <w:vAlign w:val="center"/>
          </w:tcPr>
          <w:p w14:paraId="335232BA" w14:textId="5D21A218" w:rsidR="000E2040" w:rsidRPr="005B366C" w:rsidRDefault="000E2040" w:rsidP="000E2040">
            <w:pPr>
              <w:jc w:val="center"/>
              <w:rPr>
                <w:sz w:val="22"/>
                <w:szCs w:val="22"/>
                <w:lang w:val="en-GB"/>
              </w:rPr>
            </w:pPr>
            <w:r w:rsidRPr="005B366C">
              <w:rPr>
                <w:sz w:val="22"/>
                <w:szCs w:val="22"/>
              </w:rPr>
              <w:t>K1P_W06</w:t>
            </w:r>
          </w:p>
        </w:tc>
      </w:tr>
      <w:tr w:rsidR="000E2040" w:rsidRPr="00854125" w14:paraId="22B056C8" w14:textId="77777777" w:rsidTr="00F635B8">
        <w:trPr>
          <w:cantSplit/>
        </w:trPr>
        <w:tc>
          <w:tcPr>
            <w:tcW w:w="1418" w:type="dxa"/>
            <w:tcBorders>
              <w:top w:val="single" w:sz="4" w:space="0" w:color="auto"/>
              <w:left w:val="single" w:sz="12" w:space="0" w:color="auto"/>
              <w:bottom w:val="single" w:sz="4" w:space="0" w:color="auto"/>
            </w:tcBorders>
            <w:vAlign w:val="center"/>
          </w:tcPr>
          <w:p w14:paraId="4BB4719F" w14:textId="14188ACA" w:rsidR="000E2040" w:rsidRPr="005B366C" w:rsidRDefault="00854125" w:rsidP="000E2040">
            <w:pPr>
              <w:rPr>
                <w:sz w:val="22"/>
                <w:szCs w:val="22"/>
                <w:lang w:val="en-GB"/>
              </w:rPr>
            </w:pPr>
            <w:r w:rsidRPr="005B366C">
              <w:rPr>
                <w:sz w:val="22"/>
                <w:szCs w:val="22"/>
                <w:lang w:val="en-GB"/>
              </w:rPr>
              <w:t>03</w:t>
            </w:r>
          </w:p>
        </w:tc>
        <w:tc>
          <w:tcPr>
            <w:tcW w:w="7797" w:type="dxa"/>
            <w:tcBorders>
              <w:top w:val="single" w:sz="4" w:space="0" w:color="auto"/>
              <w:bottom w:val="single" w:sz="4" w:space="0" w:color="auto"/>
              <w:right w:val="nil"/>
            </w:tcBorders>
          </w:tcPr>
          <w:p w14:paraId="6477AC36" w14:textId="2B9D2F28" w:rsidR="000E2040" w:rsidRPr="005B366C" w:rsidRDefault="00854125" w:rsidP="000E2040">
            <w:pPr>
              <w:rPr>
                <w:sz w:val="22"/>
                <w:szCs w:val="22"/>
                <w:highlight w:val="yellow"/>
                <w:lang w:val="en-US"/>
              </w:rPr>
            </w:pPr>
            <w:r w:rsidRPr="005B366C">
              <w:rPr>
                <w:sz w:val="22"/>
                <w:szCs w:val="22"/>
                <w:lang w:val="en-US"/>
              </w:rPr>
              <w:t>The student is able to characterize the activities of the main state authorities, European Union institutions, and selected international organizations in the field of intellectual property protection, particularly in the context of public administration.</w:t>
            </w:r>
          </w:p>
        </w:tc>
        <w:tc>
          <w:tcPr>
            <w:tcW w:w="1616" w:type="dxa"/>
            <w:tcBorders>
              <w:top w:val="single" w:sz="4" w:space="0" w:color="auto"/>
              <w:left w:val="single" w:sz="4" w:space="0" w:color="auto"/>
              <w:bottom w:val="single" w:sz="4" w:space="0" w:color="auto"/>
              <w:right w:val="single" w:sz="12" w:space="0" w:color="auto"/>
            </w:tcBorders>
            <w:vAlign w:val="center"/>
          </w:tcPr>
          <w:p w14:paraId="5E169072" w14:textId="0E72E254" w:rsidR="000E2040" w:rsidRPr="005B366C" w:rsidRDefault="00854125" w:rsidP="000E2040">
            <w:pPr>
              <w:jc w:val="center"/>
              <w:rPr>
                <w:sz w:val="22"/>
                <w:szCs w:val="22"/>
                <w:lang w:val="en-GB"/>
              </w:rPr>
            </w:pPr>
            <w:r w:rsidRPr="005B366C">
              <w:rPr>
                <w:sz w:val="22"/>
                <w:szCs w:val="22"/>
              </w:rPr>
              <w:t>K1P_U03</w:t>
            </w:r>
          </w:p>
        </w:tc>
      </w:tr>
      <w:tr w:rsidR="000E2040" w:rsidRPr="004C1F00" w14:paraId="1D9343A2" w14:textId="77777777" w:rsidTr="00F635B8">
        <w:trPr>
          <w:cantSplit/>
        </w:trPr>
        <w:tc>
          <w:tcPr>
            <w:tcW w:w="1418" w:type="dxa"/>
            <w:tcBorders>
              <w:top w:val="single" w:sz="4" w:space="0" w:color="auto"/>
              <w:left w:val="single" w:sz="12" w:space="0" w:color="auto"/>
              <w:bottom w:val="single" w:sz="4" w:space="0" w:color="auto"/>
            </w:tcBorders>
            <w:vAlign w:val="center"/>
          </w:tcPr>
          <w:p w14:paraId="61FE09AD" w14:textId="1F2D38AE" w:rsidR="000E2040" w:rsidRPr="005B366C" w:rsidRDefault="000E2040" w:rsidP="000E2040">
            <w:pPr>
              <w:rPr>
                <w:sz w:val="22"/>
                <w:szCs w:val="22"/>
                <w:lang w:val="en-GB"/>
              </w:rPr>
            </w:pPr>
            <w:r w:rsidRPr="005B366C">
              <w:rPr>
                <w:sz w:val="22"/>
                <w:szCs w:val="22"/>
                <w:lang w:val="en-GB"/>
              </w:rPr>
              <w:t>0</w:t>
            </w:r>
            <w:r w:rsidR="00854125" w:rsidRPr="005B366C">
              <w:rPr>
                <w:sz w:val="22"/>
                <w:szCs w:val="22"/>
                <w:lang w:val="en-GB"/>
              </w:rPr>
              <w:t>4</w:t>
            </w:r>
          </w:p>
        </w:tc>
        <w:tc>
          <w:tcPr>
            <w:tcW w:w="7797" w:type="dxa"/>
            <w:tcBorders>
              <w:top w:val="single" w:sz="4" w:space="0" w:color="auto"/>
              <w:bottom w:val="single" w:sz="4" w:space="0" w:color="auto"/>
              <w:right w:val="nil"/>
            </w:tcBorders>
          </w:tcPr>
          <w:p w14:paraId="69C61593" w14:textId="1854C71B" w:rsidR="000E2040" w:rsidRPr="005B366C" w:rsidRDefault="00854125" w:rsidP="000E2040">
            <w:pPr>
              <w:rPr>
                <w:sz w:val="22"/>
                <w:szCs w:val="22"/>
                <w:lang w:val="en-GB"/>
              </w:rPr>
            </w:pPr>
            <w:r w:rsidRPr="005B366C">
              <w:rPr>
                <w:sz w:val="22"/>
                <w:szCs w:val="22"/>
                <w:lang w:val="en-GB"/>
              </w:rPr>
              <w:t>The student is able to communicate in a selected modern foreign language at the B2 level, using professional terminology related to intellectual property law and public administration.</w:t>
            </w:r>
          </w:p>
        </w:tc>
        <w:tc>
          <w:tcPr>
            <w:tcW w:w="1616" w:type="dxa"/>
            <w:tcBorders>
              <w:top w:val="single" w:sz="4" w:space="0" w:color="auto"/>
              <w:left w:val="single" w:sz="4" w:space="0" w:color="auto"/>
              <w:bottom w:val="single" w:sz="4" w:space="0" w:color="auto"/>
              <w:right w:val="single" w:sz="12" w:space="0" w:color="auto"/>
            </w:tcBorders>
            <w:vAlign w:val="center"/>
          </w:tcPr>
          <w:p w14:paraId="6F369F89" w14:textId="77777777" w:rsidR="000E2040" w:rsidRPr="005B366C" w:rsidRDefault="000E2040" w:rsidP="000E2040">
            <w:pPr>
              <w:jc w:val="center"/>
              <w:rPr>
                <w:sz w:val="22"/>
                <w:szCs w:val="22"/>
                <w:lang w:val="en-GB"/>
              </w:rPr>
            </w:pPr>
            <w:r w:rsidRPr="005B366C">
              <w:rPr>
                <w:sz w:val="22"/>
                <w:szCs w:val="22"/>
              </w:rPr>
              <w:t>K1P_U18</w:t>
            </w:r>
          </w:p>
        </w:tc>
      </w:tr>
      <w:tr w:rsidR="000E2040" w:rsidRPr="004C1F00" w14:paraId="36189106" w14:textId="77777777" w:rsidTr="00F635B8">
        <w:trPr>
          <w:cantSplit/>
        </w:trPr>
        <w:tc>
          <w:tcPr>
            <w:tcW w:w="1418" w:type="dxa"/>
            <w:tcBorders>
              <w:top w:val="single" w:sz="4" w:space="0" w:color="auto"/>
              <w:left w:val="single" w:sz="12" w:space="0" w:color="auto"/>
              <w:bottom w:val="single" w:sz="4" w:space="0" w:color="auto"/>
            </w:tcBorders>
            <w:vAlign w:val="center"/>
          </w:tcPr>
          <w:p w14:paraId="359650E1" w14:textId="77777777" w:rsidR="000E2040" w:rsidRPr="005B366C" w:rsidRDefault="000E2040" w:rsidP="000E2040">
            <w:pPr>
              <w:rPr>
                <w:sz w:val="22"/>
                <w:szCs w:val="22"/>
                <w:lang w:val="en-GB"/>
              </w:rPr>
            </w:pPr>
            <w:r w:rsidRPr="005B366C">
              <w:rPr>
                <w:sz w:val="22"/>
                <w:szCs w:val="22"/>
                <w:lang w:val="en-GB"/>
              </w:rPr>
              <w:t>04</w:t>
            </w:r>
          </w:p>
        </w:tc>
        <w:tc>
          <w:tcPr>
            <w:tcW w:w="7797" w:type="dxa"/>
            <w:tcBorders>
              <w:top w:val="single" w:sz="4" w:space="0" w:color="auto"/>
              <w:bottom w:val="single" w:sz="4" w:space="0" w:color="auto"/>
              <w:right w:val="nil"/>
            </w:tcBorders>
          </w:tcPr>
          <w:p w14:paraId="62A995F6" w14:textId="0F9D5B99" w:rsidR="000E2040" w:rsidRPr="005B366C" w:rsidRDefault="00854125" w:rsidP="000E2040">
            <w:pPr>
              <w:rPr>
                <w:sz w:val="22"/>
                <w:szCs w:val="22"/>
                <w:highlight w:val="yellow"/>
                <w:lang w:val="en-GB"/>
              </w:rPr>
            </w:pPr>
            <w:r w:rsidRPr="005B366C">
              <w:rPr>
                <w:sz w:val="22"/>
                <w:szCs w:val="22"/>
                <w:lang w:val="en-GB"/>
              </w:rPr>
              <w:t>The student is able to critically evaluate their own actions and attitudes, seek improved and innovative solutions, and demonstrate creativity in addressing issues related to intellectual property in public administration.</w:t>
            </w:r>
          </w:p>
        </w:tc>
        <w:tc>
          <w:tcPr>
            <w:tcW w:w="1616" w:type="dxa"/>
            <w:tcBorders>
              <w:top w:val="single" w:sz="4" w:space="0" w:color="auto"/>
              <w:left w:val="single" w:sz="4" w:space="0" w:color="auto"/>
              <w:bottom w:val="single" w:sz="4" w:space="0" w:color="auto"/>
              <w:right w:val="single" w:sz="12" w:space="0" w:color="auto"/>
            </w:tcBorders>
            <w:vAlign w:val="center"/>
          </w:tcPr>
          <w:p w14:paraId="1EEAF07C" w14:textId="690EC786" w:rsidR="000E2040" w:rsidRPr="005B366C" w:rsidRDefault="00854125" w:rsidP="000E2040">
            <w:pPr>
              <w:jc w:val="center"/>
              <w:rPr>
                <w:sz w:val="22"/>
                <w:szCs w:val="22"/>
                <w:lang w:val="en-GB"/>
              </w:rPr>
            </w:pPr>
            <w:r w:rsidRPr="005B366C">
              <w:rPr>
                <w:sz w:val="22"/>
                <w:szCs w:val="22"/>
              </w:rPr>
              <w:t>K1P_K05</w:t>
            </w:r>
          </w:p>
        </w:tc>
      </w:tr>
    </w:tbl>
    <w:p w14:paraId="58F13DD7" w14:textId="77777777" w:rsidR="00F635B8" w:rsidRPr="004C1F00" w:rsidRDefault="00F635B8" w:rsidP="00F635B8">
      <w:pPr>
        <w:rPr>
          <w:rFonts w:ascii="Times" w:hAnsi="Times"/>
          <w:sz w:val="24"/>
          <w:szCs w:val="24"/>
          <w:lang w:val="en-GB"/>
        </w:rPr>
      </w:pPr>
    </w:p>
    <w:tbl>
      <w:tblPr>
        <w:tblW w:w="10831" w:type="dxa"/>
        <w:tblInd w:w="-781"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831"/>
      </w:tblGrid>
      <w:tr w:rsidR="00F635B8" w:rsidRPr="004C1F00" w14:paraId="214B1C44" w14:textId="77777777" w:rsidTr="00F635B8">
        <w:tc>
          <w:tcPr>
            <w:tcW w:w="10831" w:type="dxa"/>
            <w:vAlign w:val="center"/>
          </w:tcPr>
          <w:p w14:paraId="39DE540C" w14:textId="77777777" w:rsidR="00F635B8" w:rsidRPr="004C1F00" w:rsidRDefault="00F635B8" w:rsidP="001C4C3E">
            <w:pPr>
              <w:jc w:val="center"/>
              <w:rPr>
                <w:rFonts w:ascii="Times" w:hAnsi="Times"/>
                <w:sz w:val="24"/>
                <w:szCs w:val="24"/>
                <w:lang w:val="en-GB"/>
              </w:rPr>
            </w:pPr>
            <w:r w:rsidRPr="004C1F00">
              <w:rPr>
                <w:rFonts w:ascii="Times" w:hAnsi="Times"/>
                <w:b/>
                <w:sz w:val="24"/>
                <w:szCs w:val="24"/>
                <w:lang w:val="en-GB"/>
              </w:rPr>
              <w:t>COURSE CONTENT</w:t>
            </w:r>
          </w:p>
        </w:tc>
      </w:tr>
      <w:tr w:rsidR="00F635B8" w:rsidRPr="004C1F00" w14:paraId="53E46641" w14:textId="77777777" w:rsidTr="00F635B8">
        <w:tc>
          <w:tcPr>
            <w:tcW w:w="10831" w:type="dxa"/>
            <w:shd w:val="pct15" w:color="auto" w:fill="FFFFFF"/>
          </w:tcPr>
          <w:p w14:paraId="59881041" w14:textId="77777777" w:rsidR="00F635B8" w:rsidRPr="004C1F00" w:rsidRDefault="00F635B8" w:rsidP="001C4C3E">
            <w:pPr>
              <w:rPr>
                <w:rFonts w:ascii="Times" w:hAnsi="Times"/>
                <w:b/>
                <w:sz w:val="24"/>
                <w:szCs w:val="24"/>
                <w:lang w:val="en-GB"/>
              </w:rPr>
            </w:pPr>
            <w:r w:rsidRPr="004C1F00">
              <w:rPr>
                <w:rFonts w:ascii="Times" w:hAnsi="Times"/>
                <w:b/>
                <w:sz w:val="24"/>
                <w:szCs w:val="24"/>
                <w:lang w:val="en-GB"/>
              </w:rPr>
              <w:t>Class</w:t>
            </w:r>
          </w:p>
        </w:tc>
      </w:tr>
      <w:tr w:rsidR="00F635B8" w:rsidRPr="00061C3C" w14:paraId="63AFCCB3" w14:textId="77777777" w:rsidTr="00F635B8">
        <w:tc>
          <w:tcPr>
            <w:tcW w:w="10831" w:type="dxa"/>
          </w:tcPr>
          <w:p w14:paraId="7C33A0E1" w14:textId="2C9042CD" w:rsidR="00F635B8" w:rsidRPr="004C1F00" w:rsidRDefault="009642E2" w:rsidP="009642E2">
            <w:pPr>
              <w:jc w:val="both"/>
              <w:rPr>
                <w:rFonts w:ascii="Times" w:hAnsi="Times"/>
                <w:sz w:val="22"/>
                <w:szCs w:val="22"/>
                <w:lang w:val="en-GB"/>
              </w:rPr>
            </w:pPr>
            <w:r w:rsidRPr="009642E2">
              <w:rPr>
                <w:rFonts w:ascii="Times" w:hAnsi="Times"/>
                <w:sz w:val="22"/>
                <w:szCs w:val="22"/>
                <w:lang w:val="en-GB"/>
              </w:rPr>
              <w:t>The concept and importance of intellectual property in public administration.</w:t>
            </w:r>
            <w:r>
              <w:rPr>
                <w:rFonts w:ascii="Times" w:hAnsi="Times"/>
                <w:sz w:val="22"/>
                <w:szCs w:val="22"/>
                <w:lang w:val="en-GB"/>
              </w:rPr>
              <w:t xml:space="preserve"> </w:t>
            </w:r>
            <w:r w:rsidRPr="009642E2">
              <w:rPr>
                <w:rFonts w:ascii="Times" w:hAnsi="Times"/>
                <w:sz w:val="22"/>
                <w:szCs w:val="22"/>
                <w:lang w:val="en-GB"/>
              </w:rPr>
              <w:t>Sources of intellectual property law (copyright, related rights, industrial property).</w:t>
            </w:r>
            <w:r>
              <w:rPr>
                <w:rFonts w:ascii="Times" w:hAnsi="Times"/>
                <w:sz w:val="22"/>
                <w:szCs w:val="22"/>
                <w:lang w:val="en-GB"/>
              </w:rPr>
              <w:t xml:space="preserve"> </w:t>
            </w:r>
            <w:r w:rsidRPr="009642E2">
              <w:rPr>
                <w:rFonts w:ascii="Times" w:hAnsi="Times"/>
                <w:sz w:val="22"/>
                <w:szCs w:val="22"/>
                <w:lang w:val="en-GB"/>
              </w:rPr>
              <w:t>Official works and materials excluded from copyright protection.</w:t>
            </w:r>
            <w:r>
              <w:rPr>
                <w:rFonts w:ascii="Times" w:hAnsi="Times"/>
                <w:sz w:val="22"/>
                <w:szCs w:val="22"/>
                <w:lang w:val="en-GB"/>
              </w:rPr>
              <w:t xml:space="preserve"> </w:t>
            </w:r>
            <w:r w:rsidRPr="009642E2">
              <w:rPr>
                <w:rFonts w:ascii="Times" w:hAnsi="Times"/>
                <w:sz w:val="22"/>
                <w:szCs w:val="22"/>
                <w:lang w:val="en-GB"/>
              </w:rPr>
              <w:t>Copyright in official documents, reports, analyses and information materials created by public administration.</w:t>
            </w:r>
            <w:r>
              <w:rPr>
                <w:rFonts w:ascii="Times" w:hAnsi="Times"/>
                <w:sz w:val="22"/>
                <w:szCs w:val="22"/>
                <w:lang w:val="en-GB"/>
              </w:rPr>
              <w:t xml:space="preserve"> </w:t>
            </w:r>
            <w:r w:rsidRPr="009642E2">
              <w:rPr>
                <w:rFonts w:ascii="Times" w:hAnsi="Times"/>
                <w:sz w:val="22"/>
                <w:szCs w:val="22"/>
                <w:lang w:val="en-GB"/>
              </w:rPr>
              <w:t>Use of third-party works in public administration – licences, permitted use, quotation right.</w:t>
            </w:r>
            <w:r>
              <w:rPr>
                <w:rFonts w:ascii="Times" w:hAnsi="Times"/>
                <w:sz w:val="22"/>
                <w:szCs w:val="22"/>
                <w:lang w:val="en-GB"/>
              </w:rPr>
              <w:t xml:space="preserve"> </w:t>
            </w:r>
            <w:r w:rsidRPr="009642E2">
              <w:rPr>
                <w:rFonts w:ascii="Times" w:hAnsi="Times"/>
                <w:sz w:val="22"/>
                <w:szCs w:val="22"/>
                <w:lang w:val="en-GB"/>
              </w:rPr>
              <w:t>Industrial property in the public sector – trademarks, designations of public entities, coats of arms and logos.</w:t>
            </w:r>
            <w:r>
              <w:rPr>
                <w:rFonts w:ascii="Times" w:hAnsi="Times"/>
                <w:sz w:val="22"/>
                <w:szCs w:val="22"/>
                <w:lang w:val="en-GB"/>
              </w:rPr>
              <w:t xml:space="preserve"> </w:t>
            </w:r>
            <w:r w:rsidRPr="009642E2">
              <w:rPr>
                <w:rFonts w:ascii="Times" w:hAnsi="Times"/>
                <w:sz w:val="22"/>
                <w:szCs w:val="22"/>
                <w:lang w:val="en-GB"/>
              </w:rPr>
              <w:t>Intellectual property issues in the Public Information Bulletin (BIP).</w:t>
            </w:r>
            <w:r>
              <w:rPr>
                <w:rFonts w:ascii="Times" w:hAnsi="Times"/>
                <w:sz w:val="22"/>
                <w:szCs w:val="22"/>
                <w:lang w:val="en-GB"/>
              </w:rPr>
              <w:t xml:space="preserve"> </w:t>
            </w:r>
            <w:r w:rsidRPr="009642E2">
              <w:rPr>
                <w:rFonts w:ascii="Times" w:hAnsi="Times"/>
                <w:sz w:val="22"/>
                <w:szCs w:val="22"/>
                <w:lang w:val="en-GB"/>
              </w:rPr>
              <w:tab/>
              <w:t>Digitization of public administration resources and database protection.</w:t>
            </w:r>
            <w:r>
              <w:rPr>
                <w:rFonts w:ascii="Times" w:hAnsi="Times"/>
                <w:sz w:val="22"/>
                <w:szCs w:val="22"/>
                <w:lang w:val="en-GB"/>
              </w:rPr>
              <w:t xml:space="preserve"> </w:t>
            </w:r>
            <w:r w:rsidRPr="009642E2">
              <w:rPr>
                <w:rFonts w:ascii="Times" w:hAnsi="Times"/>
                <w:sz w:val="22"/>
                <w:szCs w:val="22"/>
                <w:lang w:val="en-GB"/>
              </w:rPr>
              <w:tab/>
              <w:t xml:space="preserve">The use of new technologies and </w:t>
            </w:r>
            <w:r w:rsidRPr="009642E2">
              <w:rPr>
                <w:rFonts w:ascii="Times" w:hAnsi="Times"/>
                <w:sz w:val="22"/>
                <w:szCs w:val="22"/>
                <w:lang w:val="en-GB"/>
              </w:rPr>
              <w:lastRenderedPageBreak/>
              <w:t>AI in public administration and intellectual property law.</w:t>
            </w:r>
            <w:r>
              <w:rPr>
                <w:rFonts w:ascii="Times" w:hAnsi="Times"/>
                <w:sz w:val="22"/>
                <w:szCs w:val="22"/>
                <w:lang w:val="en-GB"/>
              </w:rPr>
              <w:t xml:space="preserve"> </w:t>
            </w:r>
            <w:r w:rsidRPr="009642E2">
              <w:rPr>
                <w:rFonts w:ascii="Times" w:hAnsi="Times"/>
                <w:sz w:val="22"/>
                <w:szCs w:val="22"/>
                <w:lang w:val="en-GB"/>
              </w:rPr>
              <w:t>Legal and disciplinary liability for intellectual property infringements.</w:t>
            </w:r>
          </w:p>
        </w:tc>
      </w:tr>
    </w:tbl>
    <w:p w14:paraId="6A4CDDB2" w14:textId="77777777" w:rsidR="00F635B8" w:rsidRPr="004C1F00" w:rsidRDefault="00F635B8" w:rsidP="00F635B8">
      <w:pPr>
        <w:rPr>
          <w:rFonts w:ascii="Times" w:hAnsi="Times"/>
          <w:sz w:val="24"/>
          <w:szCs w:val="24"/>
          <w:lang w:val="en-GB"/>
        </w:rPr>
      </w:pPr>
    </w:p>
    <w:tbl>
      <w:tblPr>
        <w:tblW w:w="10831" w:type="dxa"/>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52"/>
        <w:gridCol w:w="8279"/>
      </w:tblGrid>
      <w:tr w:rsidR="00F635B8" w:rsidRPr="009642E2" w14:paraId="2DEB5A56" w14:textId="77777777" w:rsidTr="005B64EB">
        <w:tc>
          <w:tcPr>
            <w:tcW w:w="2552" w:type="dxa"/>
            <w:tcBorders>
              <w:top w:val="single" w:sz="12" w:space="0" w:color="auto"/>
            </w:tcBorders>
            <w:vAlign w:val="center"/>
          </w:tcPr>
          <w:p w14:paraId="21E1DA5F" w14:textId="77777777" w:rsidR="00F635B8" w:rsidRPr="004C1F00" w:rsidRDefault="00F635B8" w:rsidP="00F635B8">
            <w:pPr>
              <w:rPr>
                <w:rFonts w:ascii="Times" w:hAnsi="Times"/>
                <w:sz w:val="24"/>
                <w:szCs w:val="24"/>
                <w:lang w:val="en-GB"/>
              </w:rPr>
            </w:pPr>
            <w:r w:rsidRPr="004C1F00">
              <w:rPr>
                <w:rFonts w:ascii="Times" w:hAnsi="Times"/>
                <w:sz w:val="24"/>
                <w:szCs w:val="24"/>
                <w:lang w:val="en-GB"/>
              </w:rPr>
              <w:t>Basic literature</w:t>
            </w:r>
          </w:p>
        </w:tc>
        <w:tc>
          <w:tcPr>
            <w:tcW w:w="8279" w:type="dxa"/>
            <w:tcBorders>
              <w:top w:val="single" w:sz="12" w:space="0" w:color="auto"/>
              <w:bottom w:val="single" w:sz="4" w:space="0" w:color="auto"/>
            </w:tcBorders>
          </w:tcPr>
          <w:p w14:paraId="64FCB82D" w14:textId="1CAED77A" w:rsidR="009642E2" w:rsidRPr="00EA0F17" w:rsidRDefault="009642E2" w:rsidP="00EA0F17">
            <w:pPr>
              <w:pStyle w:val="Akapitzlist"/>
              <w:numPr>
                <w:ilvl w:val="0"/>
                <w:numId w:val="4"/>
              </w:numPr>
              <w:ind w:left="0" w:firstLine="360"/>
              <w:jc w:val="both"/>
              <w:rPr>
                <w:rFonts w:ascii="Times" w:hAnsi="Times"/>
                <w:color w:val="000000" w:themeColor="text1"/>
                <w:lang w:val="pl-PL"/>
              </w:rPr>
            </w:pPr>
            <w:r w:rsidRPr="00EA0F17">
              <w:rPr>
                <w:rFonts w:ascii="Times" w:hAnsi="Times"/>
                <w:color w:val="000000" w:themeColor="text1"/>
                <w:lang w:val="pl-PL"/>
              </w:rPr>
              <w:t>Ochrona własności intelektualnej / Grzegorz Michniewicz. – 5. wydanie. – Warszawa : Wydawnictwo C. H. Beck, 2022.(Podręczniki Prawnicze)</w:t>
            </w:r>
          </w:p>
          <w:p w14:paraId="5B3F7EAB" w14:textId="037D4DE4" w:rsidR="00F635B8" w:rsidRPr="009642E2" w:rsidRDefault="009642E2" w:rsidP="00EA0F17">
            <w:pPr>
              <w:pStyle w:val="Akapitzlist"/>
              <w:numPr>
                <w:ilvl w:val="0"/>
                <w:numId w:val="4"/>
              </w:numPr>
              <w:ind w:left="0" w:firstLine="360"/>
              <w:jc w:val="both"/>
              <w:rPr>
                <w:rFonts w:ascii="Times" w:hAnsi="Times"/>
                <w:color w:val="000000" w:themeColor="text1"/>
                <w:sz w:val="20"/>
                <w:szCs w:val="20"/>
                <w:lang w:val="pl-PL"/>
              </w:rPr>
            </w:pPr>
            <w:r w:rsidRPr="00EA0F17">
              <w:rPr>
                <w:rFonts w:ascii="Times" w:hAnsi="Times"/>
                <w:color w:val="000000" w:themeColor="text1"/>
                <w:lang w:val="pl-PL"/>
              </w:rPr>
              <w:t xml:space="preserve">Prawo autorskie i prawa pokrewne. Prawo prasowe. Ustawa o zwalczaniu nieuczciwej konkurencji / wydawca Małgorzata Stańczak ; redaktor prowadzący Joanna </w:t>
            </w:r>
            <w:proofErr w:type="spellStart"/>
            <w:r w:rsidRPr="00EA0F17">
              <w:rPr>
                <w:rFonts w:ascii="Times" w:hAnsi="Times"/>
                <w:color w:val="000000" w:themeColor="text1"/>
                <w:lang w:val="pl-PL"/>
              </w:rPr>
              <w:t>Tchorek</w:t>
            </w:r>
            <w:proofErr w:type="spellEnd"/>
            <w:r w:rsidRPr="00EA0F17">
              <w:rPr>
                <w:rFonts w:ascii="Times" w:hAnsi="Times"/>
                <w:color w:val="000000" w:themeColor="text1"/>
                <w:lang w:val="pl-PL"/>
              </w:rPr>
              <w:t>. – 2. wydanie, stan prawny na 22 lipca 2019 r. – Warszawa : Wolters Kluwer Polska, 2019.</w:t>
            </w:r>
          </w:p>
        </w:tc>
      </w:tr>
      <w:tr w:rsidR="00F635B8" w:rsidRPr="006F4958" w14:paraId="1EEED2D1" w14:textId="77777777" w:rsidTr="005B64EB">
        <w:tc>
          <w:tcPr>
            <w:tcW w:w="2552" w:type="dxa"/>
            <w:vAlign w:val="center"/>
          </w:tcPr>
          <w:p w14:paraId="38F56484" w14:textId="77777777" w:rsidR="00F635B8" w:rsidRPr="004C1F00" w:rsidRDefault="00F635B8" w:rsidP="00F635B8">
            <w:pPr>
              <w:rPr>
                <w:rFonts w:ascii="Times" w:hAnsi="Times"/>
                <w:sz w:val="24"/>
                <w:szCs w:val="24"/>
                <w:lang w:val="en-GB"/>
              </w:rPr>
            </w:pPr>
            <w:r w:rsidRPr="004C1F00">
              <w:rPr>
                <w:rFonts w:ascii="Times" w:hAnsi="Times"/>
                <w:sz w:val="24"/>
                <w:szCs w:val="24"/>
                <w:lang w:val="en-GB"/>
              </w:rPr>
              <w:t>Supplementary literature</w:t>
            </w:r>
          </w:p>
        </w:tc>
        <w:tc>
          <w:tcPr>
            <w:tcW w:w="8279" w:type="dxa"/>
          </w:tcPr>
          <w:p w14:paraId="0D7CC355" w14:textId="37EB8808" w:rsidR="00EA0F17" w:rsidRDefault="00EA0F17" w:rsidP="00EA0F17">
            <w:pPr>
              <w:pStyle w:val="Akapitzlist"/>
              <w:numPr>
                <w:ilvl w:val="0"/>
                <w:numId w:val="4"/>
              </w:numPr>
              <w:ind w:left="0" w:firstLine="360"/>
              <w:jc w:val="both"/>
              <w:rPr>
                <w:rFonts w:ascii="Times" w:hAnsi="Times"/>
                <w:color w:val="000000" w:themeColor="text1"/>
              </w:rPr>
            </w:pPr>
            <w:r w:rsidRPr="00EA0F17">
              <w:rPr>
                <w:rFonts w:ascii="Times" w:hAnsi="Times"/>
                <w:color w:val="000000" w:themeColor="text1"/>
              </w:rPr>
              <w:t>Berne Convention for the Protection of Literary and Artistic Works, adopted at Berne on 9 September 1886, as amended.</w:t>
            </w:r>
          </w:p>
          <w:p w14:paraId="3263C2AD" w14:textId="77777777" w:rsidR="00EA0F17" w:rsidRPr="002A3580" w:rsidRDefault="00EA0F17" w:rsidP="00EA0F17">
            <w:pPr>
              <w:pStyle w:val="Akapitzlist"/>
              <w:numPr>
                <w:ilvl w:val="0"/>
                <w:numId w:val="4"/>
              </w:numPr>
              <w:ind w:left="0" w:firstLine="360"/>
              <w:jc w:val="both"/>
              <w:rPr>
                <w:rFonts w:ascii="Times" w:hAnsi="Times"/>
                <w:color w:val="000000" w:themeColor="text1"/>
              </w:rPr>
            </w:pPr>
            <w:r w:rsidRPr="00EA0F17">
              <w:rPr>
                <w:rFonts w:ascii="Times" w:hAnsi="Times"/>
                <w:color w:val="000000" w:themeColor="text1"/>
              </w:rPr>
              <w:t xml:space="preserve">Paris Convention for the Protection of Industrial Property, adopted at Paris on 20 March 1883, as amended. </w:t>
            </w:r>
          </w:p>
          <w:p w14:paraId="1F839418" w14:textId="4174A17B" w:rsidR="00EA0F17" w:rsidRPr="00EA0F17" w:rsidRDefault="00EA0F17" w:rsidP="00EA0F17">
            <w:pPr>
              <w:pStyle w:val="Akapitzlist"/>
              <w:numPr>
                <w:ilvl w:val="0"/>
                <w:numId w:val="4"/>
              </w:numPr>
              <w:ind w:left="0" w:firstLine="360"/>
              <w:jc w:val="both"/>
              <w:rPr>
                <w:rFonts w:ascii="Times" w:hAnsi="Times"/>
                <w:color w:val="000000" w:themeColor="text1"/>
                <w:lang w:val="pl-PL"/>
              </w:rPr>
            </w:pPr>
            <w:r w:rsidRPr="00EA0F17">
              <w:rPr>
                <w:rFonts w:ascii="Times" w:hAnsi="Times"/>
                <w:color w:val="000000" w:themeColor="text1"/>
                <w:lang w:val="pl-PL"/>
              </w:rPr>
              <w:t>Ustawa z dnia 4 lutego 1994 r. o prawie autorskim i prawach pokrewnych (Dz. U. z 2021 r. poz. 1062, z 2022 r. poz. 655).</w:t>
            </w:r>
          </w:p>
          <w:p w14:paraId="3CCD508E" w14:textId="39D792C6" w:rsidR="00EA0F17" w:rsidRPr="00EA0F17" w:rsidRDefault="00EA0F17" w:rsidP="00EA0F17">
            <w:pPr>
              <w:pStyle w:val="Akapitzlist"/>
              <w:numPr>
                <w:ilvl w:val="0"/>
                <w:numId w:val="4"/>
              </w:numPr>
              <w:ind w:left="0" w:firstLine="360"/>
              <w:jc w:val="both"/>
              <w:rPr>
                <w:rFonts w:ascii="Times" w:hAnsi="Times"/>
                <w:color w:val="000000" w:themeColor="text1"/>
                <w:lang w:val="pl-PL"/>
              </w:rPr>
            </w:pPr>
            <w:r w:rsidRPr="00EA0F17">
              <w:rPr>
                <w:rFonts w:ascii="Times" w:hAnsi="Times"/>
                <w:color w:val="000000" w:themeColor="text1"/>
                <w:lang w:val="pl-PL"/>
              </w:rPr>
              <w:t>Ustawa z dnia 30 czerwca 2000 r. Prawo własności przemysłowej (Dz. U. z 2021 r. poz. 324).</w:t>
            </w:r>
          </w:p>
          <w:p w14:paraId="55400942" w14:textId="59BEF2FD" w:rsidR="009642E2" w:rsidRPr="00EA0F17" w:rsidRDefault="009642E2" w:rsidP="00EA0F17">
            <w:pPr>
              <w:pStyle w:val="Akapitzlist"/>
              <w:numPr>
                <w:ilvl w:val="0"/>
                <w:numId w:val="4"/>
              </w:numPr>
              <w:ind w:left="0" w:firstLine="360"/>
              <w:jc w:val="both"/>
              <w:rPr>
                <w:rFonts w:ascii="Times" w:hAnsi="Times"/>
                <w:color w:val="000000" w:themeColor="text1"/>
              </w:rPr>
            </w:pPr>
            <w:proofErr w:type="spellStart"/>
            <w:r w:rsidRPr="00EA0F17">
              <w:rPr>
                <w:rFonts w:ascii="Times" w:hAnsi="Times"/>
                <w:color w:val="000000" w:themeColor="text1"/>
                <w:lang w:val="pl-PL"/>
              </w:rPr>
              <w:t>Oliynychuk</w:t>
            </w:r>
            <w:proofErr w:type="spellEnd"/>
            <w:r w:rsidRPr="00EA0F17">
              <w:rPr>
                <w:rFonts w:ascii="Times" w:hAnsi="Times"/>
                <w:color w:val="000000" w:themeColor="text1"/>
                <w:lang w:val="pl-PL"/>
              </w:rPr>
              <w:t xml:space="preserve"> O., (2024), Znak towarowy jako narzędzie kreowania wizerunku przedsiębiorstwa. </w:t>
            </w:r>
            <w:r w:rsidRPr="002A3580">
              <w:rPr>
                <w:rFonts w:ascii="Times" w:hAnsi="Times"/>
                <w:color w:val="000000" w:themeColor="text1"/>
                <w:lang w:val="pl-PL"/>
              </w:rPr>
              <w:t xml:space="preserve">Gospodarka w czasach niepewnych / redakcja naukowa: Marcin Bukowski, Katarzyna Olszewska, Krzysztof </w:t>
            </w:r>
            <w:proofErr w:type="spellStart"/>
            <w:r w:rsidRPr="002A3580">
              <w:rPr>
                <w:rFonts w:ascii="Times" w:hAnsi="Times"/>
                <w:color w:val="000000" w:themeColor="text1"/>
                <w:lang w:val="pl-PL"/>
              </w:rPr>
              <w:t>Sidorkiewicz</w:t>
            </w:r>
            <w:proofErr w:type="spellEnd"/>
            <w:r w:rsidRPr="002A3580">
              <w:rPr>
                <w:rFonts w:ascii="Times" w:hAnsi="Times"/>
                <w:color w:val="000000" w:themeColor="text1"/>
                <w:lang w:val="pl-PL"/>
              </w:rPr>
              <w:t xml:space="preserve">. – Wydanie I. Elbląg : Wydawnictwo Akademii Nauk Stosowanych w Elblągu, 2024. </w:t>
            </w:r>
            <w:r w:rsidRPr="00EA0F17">
              <w:rPr>
                <w:rFonts w:ascii="Times" w:hAnsi="Times"/>
                <w:color w:val="000000" w:themeColor="text1"/>
              </w:rPr>
              <w:t>221 s. (s. 177-194).</w:t>
            </w:r>
          </w:p>
          <w:p w14:paraId="14AFFE8C" w14:textId="00AC02EB" w:rsidR="009642E2" w:rsidRPr="00EA0F17" w:rsidRDefault="009642E2" w:rsidP="00EA0F17">
            <w:pPr>
              <w:pStyle w:val="Akapitzlist"/>
              <w:numPr>
                <w:ilvl w:val="0"/>
                <w:numId w:val="4"/>
              </w:numPr>
              <w:ind w:left="0" w:firstLine="360"/>
              <w:jc w:val="both"/>
              <w:rPr>
                <w:rFonts w:ascii="Times" w:hAnsi="Times"/>
                <w:color w:val="000000" w:themeColor="text1"/>
                <w:lang w:val="pl-PL"/>
              </w:rPr>
            </w:pPr>
            <w:proofErr w:type="spellStart"/>
            <w:r w:rsidRPr="00EA0F17">
              <w:rPr>
                <w:rFonts w:ascii="Times" w:hAnsi="Times"/>
                <w:color w:val="000000" w:themeColor="text1"/>
                <w:lang w:val="pl-PL"/>
              </w:rPr>
              <w:t>Oliynychuk</w:t>
            </w:r>
            <w:proofErr w:type="spellEnd"/>
            <w:r w:rsidRPr="00EA0F17">
              <w:rPr>
                <w:rFonts w:ascii="Times" w:hAnsi="Times"/>
                <w:color w:val="000000" w:themeColor="text1"/>
                <w:lang w:val="pl-PL"/>
              </w:rPr>
              <w:t xml:space="preserve"> O., (2024), Tajemnica przedsiębiorstwa i sztuczna inteligencja. Rozprawy Naukowe i Zawodowe ANS w Elblągu. nr 2, s. 118-135.</w:t>
            </w:r>
          </w:p>
          <w:p w14:paraId="39B1271E" w14:textId="77777777" w:rsidR="00EA0F17" w:rsidRDefault="009642E2" w:rsidP="00EA0F17">
            <w:pPr>
              <w:pStyle w:val="Akapitzlist"/>
              <w:numPr>
                <w:ilvl w:val="0"/>
                <w:numId w:val="4"/>
              </w:numPr>
              <w:ind w:left="0" w:firstLine="360"/>
              <w:jc w:val="both"/>
              <w:rPr>
                <w:rFonts w:ascii="Times" w:hAnsi="Times"/>
                <w:color w:val="000000" w:themeColor="text1"/>
              </w:rPr>
            </w:pPr>
            <w:proofErr w:type="spellStart"/>
            <w:r w:rsidRPr="00EA0F17">
              <w:rPr>
                <w:rFonts w:ascii="Times" w:hAnsi="Times"/>
                <w:color w:val="000000" w:themeColor="text1"/>
              </w:rPr>
              <w:t>Paluszak</w:t>
            </w:r>
            <w:proofErr w:type="spellEnd"/>
            <w:r w:rsidRPr="00EA0F17">
              <w:rPr>
                <w:rFonts w:ascii="Times" w:hAnsi="Times"/>
                <w:color w:val="000000" w:themeColor="text1"/>
              </w:rPr>
              <w:t xml:space="preserve"> J., </w:t>
            </w:r>
            <w:proofErr w:type="spellStart"/>
            <w:r w:rsidRPr="00EA0F17">
              <w:rPr>
                <w:rFonts w:ascii="Times" w:hAnsi="Times"/>
                <w:color w:val="000000" w:themeColor="text1"/>
              </w:rPr>
              <w:t>Oliynychuk</w:t>
            </w:r>
            <w:proofErr w:type="spellEnd"/>
            <w:r w:rsidRPr="00EA0F17">
              <w:rPr>
                <w:rFonts w:ascii="Times" w:hAnsi="Times"/>
                <w:color w:val="000000" w:themeColor="text1"/>
              </w:rPr>
              <w:t xml:space="preserve"> O., (2025). “</w:t>
            </w:r>
            <w:proofErr w:type="spellStart"/>
            <w:r w:rsidRPr="00EA0F17">
              <w:rPr>
                <w:rFonts w:ascii="Times" w:hAnsi="Times"/>
                <w:color w:val="000000" w:themeColor="text1"/>
              </w:rPr>
              <w:t>Democratisation</w:t>
            </w:r>
            <w:proofErr w:type="spellEnd"/>
            <w:r w:rsidRPr="00EA0F17">
              <w:rPr>
                <w:rFonts w:ascii="Times" w:hAnsi="Times"/>
                <w:color w:val="000000" w:themeColor="text1"/>
              </w:rPr>
              <w:t xml:space="preserve"> of Generative Artificial Intelligence”, Education, Future Jobs and Smart Systems in the Age of Artificial Intelligence, Part B: Smart Systems and Future Employment in the Age of AI, Miltiadis Demetrios Lytras, Andreea Claudia Şerban. Doi: </w:t>
            </w:r>
            <w:hyperlink r:id="rId7" w:history="1">
              <w:r w:rsidR="00EA0F17" w:rsidRPr="00EA0F17">
                <w:rPr>
                  <w:rStyle w:val="Hipercze"/>
                  <w:rFonts w:ascii="Times" w:hAnsi="Times" w:cs="Times New Roman"/>
                </w:rPr>
                <w:t>https://doi.org/10.1108/978-1-83708-432-620251005</w:t>
              </w:r>
            </w:hyperlink>
          </w:p>
          <w:p w14:paraId="046E5554" w14:textId="77777777" w:rsidR="00EA0F17" w:rsidRDefault="00EA0F17" w:rsidP="00EA0F17">
            <w:pPr>
              <w:pStyle w:val="Akapitzlist"/>
              <w:numPr>
                <w:ilvl w:val="0"/>
                <w:numId w:val="4"/>
              </w:numPr>
              <w:ind w:left="0" w:firstLine="360"/>
              <w:jc w:val="both"/>
              <w:rPr>
                <w:rFonts w:ascii="Times" w:hAnsi="Times"/>
                <w:color w:val="000000" w:themeColor="text1"/>
              </w:rPr>
            </w:pPr>
            <w:r w:rsidRPr="00EA0F17">
              <w:rPr>
                <w:rFonts w:ascii="Times" w:hAnsi="Times"/>
                <w:color w:val="000000" w:themeColor="text1"/>
              </w:rPr>
              <w:t xml:space="preserve">WIPO Academy IP eLearning Courses. </w:t>
            </w:r>
            <w:hyperlink r:id="rId8" w:history="1">
              <w:r w:rsidRPr="00EA0F17">
                <w:rPr>
                  <w:rStyle w:val="Hipercze"/>
                  <w:rFonts w:ascii="Times" w:hAnsi="Times"/>
                </w:rPr>
                <w:t>https://www.wipo.int/en/web/wipo-academy/programs/ip-elearning</w:t>
              </w:r>
            </w:hyperlink>
          </w:p>
          <w:p w14:paraId="5D5DB063" w14:textId="77777777" w:rsidR="00EA0F17" w:rsidRDefault="00EA0F17" w:rsidP="00EA0F17">
            <w:pPr>
              <w:pStyle w:val="Akapitzlist"/>
              <w:numPr>
                <w:ilvl w:val="0"/>
                <w:numId w:val="4"/>
              </w:numPr>
              <w:ind w:left="0" w:firstLine="360"/>
              <w:jc w:val="both"/>
              <w:rPr>
                <w:rFonts w:ascii="Times" w:hAnsi="Times"/>
                <w:color w:val="000000" w:themeColor="text1"/>
              </w:rPr>
            </w:pPr>
            <w:r w:rsidRPr="00EA0F17">
              <w:rPr>
                <w:rFonts w:ascii="Times" w:hAnsi="Times"/>
                <w:color w:val="000000" w:themeColor="text1"/>
              </w:rPr>
              <w:t xml:space="preserve">Intellectual property. </w:t>
            </w:r>
            <w:hyperlink r:id="rId9" w:history="1">
              <w:r w:rsidRPr="00EA0F17">
                <w:rPr>
                  <w:rStyle w:val="Hipercze"/>
                  <w:rFonts w:ascii="Times" w:hAnsi="Times"/>
                </w:rPr>
                <w:t>https://e-justice.europa.eu/intellectual-property</w:t>
              </w:r>
            </w:hyperlink>
          </w:p>
          <w:p w14:paraId="6B07A26B" w14:textId="74CFA79A" w:rsidR="00E2497A" w:rsidRPr="00EA0F17" w:rsidRDefault="009642E2" w:rsidP="00EA0F17">
            <w:pPr>
              <w:pStyle w:val="Akapitzlist"/>
              <w:numPr>
                <w:ilvl w:val="0"/>
                <w:numId w:val="4"/>
              </w:numPr>
              <w:ind w:left="0" w:firstLine="360"/>
              <w:jc w:val="both"/>
              <w:rPr>
                <w:rFonts w:ascii="Times" w:hAnsi="Times"/>
                <w:color w:val="000000" w:themeColor="text1"/>
              </w:rPr>
            </w:pPr>
            <w:r w:rsidRPr="00EA0F17">
              <w:rPr>
                <w:rFonts w:ascii="Times" w:hAnsi="Times"/>
                <w:color w:val="000000" w:themeColor="text1"/>
              </w:rPr>
              <w:t>Teaching materials published on the university's Moodle platform.</w:t>
            </w:r>
          </w:p>
        </w:tc>
      </w:tr>
      <w:tr w:rsidR="00F635B8" w:rsidRPr="006F4958" w14:paraId="2FC45AC1" w14:textId="77777777" w:rsidTr="005B64EB">
        <w:tc>
          <w:tcPr>
            <w:tcW w:w="2552" w:type="dxa"/>
            <w:vAlign w:val="center"/>
          </w:tcPr>
          <w:p w14:paraId="4B1A5DCA" w14:textId="77777777" w:rsidR="00F635B8" w:rsidRPr="004C1F00" w:rsidRDefault="00F635B8" w:rsidP="00F635B8">
            <w:pPr>
              <w:rPr>
                <w:rFonts w:ascii="Times" w:hAnsi="Times"/>
                <w:sz w:val="24"/>
                <w:szCs w:val="24"/>
                <w:lang w:val="en-GB"/>
              </w:rPr>
            </w:pPr>
            <w:r w:rsidRPr="004C1F00">
              <w:rPr>
                <w:rFonts w:ascii="Times" w:hAnsi="Times"/>
                <w:sz w:val="24"/>
                <w:szCs w:val="24"/>
                <w:lang w:val="en-GB"/>
              </w:rPr>
              <w:t>Onsite teaching methods</w:t>
            </w:r>
          </w:p>
        </w:tc>
        <w:tc>
          <w:tcPr>
            <w:tcW w:w="8279" w:type="dxa"/>
          </w:tcPr>
          <w:p w14:paraId="4D8CDB42" w14:textId="2CD94541" w:rsidR="00F635B8" w:rsidRPr="005E4EF8" w:rsidRDefault="005E4EF8" w:rsidP="001C4C3E">
            <w:pPr>
              <w:ind w:left="72"/>
              <w:rPr>
                <w:rFonts w:ascii="Times" w:hAnsi="Times"/>
                <w:sz w:val="24"/>
                <w:szCs w:val="24"/>
                <w:lang w:val="en-US"/>
              </w:rPr>
            </w:pPr>
            <w:r w:rsidRPr="005E4EF8">
              <w:rPr>
                <w:rFonts w:ascii="Times" w:hAnsi="Times"/>
                <w:sz w:val="24"/>
                <w:szCs w:val="24"/>
                <w:lang w:val="en-US"/>
              </w:rPr>
              <w:t>Discussions, interactive tasks, multimedia presentations, workshops, quizzes, and short educational films.</w:t>
            </w:r>
          </w:p>
        </w:tc>
      </w:tr>
      <w:tr w:rsidR="00F635B8" w:rsidRPr="00061C3C" w14:paraId="22BB4966" w14:textId="77777777" w:rsidTr="005B64EB">
        <w:tc>
          <w:tcPr>
            <w:tcW w:w="2552" w:type="dxa"/>
            <w:vAlign w:val="center"/>
          </w:tcPr>
          <w:p w14:paraId="1ADA678C" w14:textId="77777777" w:rsidR="00F635B8" w:rsidRPr="004C1F00" w:rsidRDefault="00F635B8" w:rsidP="00F635B8">
            <w:pPr>
              <w:rPr>
                <w:rFonts w:ascii="Times" w:hAnsi="Times"/>
                <w:sz w:val="24"/>
                <w:szCs w:val="24"/>
                <w:lang w:val="en-GB"/>
              </w:rPr>
            </w:pPr>
            <w:r w:rsidRPr="004C1F00">
              <w:rPr>
                <w:rFonts w:ascii="Times" w:hAnsi="Times"/>
                <w:sz w:val="24"/>
                <w:szCs w:val="24"/>
                <w:lang w:val="en-GB"/>
              </w:rPr>
              <w:t xml:space="preserve">Teaching methods including methods and techniques of remote teaching </w:t>
            </w:r>
          </w:p>
        </w:tc>
        <w:tc>
          <w:tcPr>
            <w:tcW w:w="8279" w:type="dxa"/>
            <w:vAlign w:val="center"/>
          </w:tcPr>
          <w:p w14:paraId="47C319A2" w14:textId="010F51E2" w:rsidR="00F635B8" w:rsidRPr="00EA0F17" w:rsidRDefault="00EA0F17" w:rsidP="005B64EB">
            <w:pPr>
              <w:ind w:left="72"/>
              <w:rPr>
                <w:rFonts w:ascii="Times" w:hAnsi="Times"/>
                <w:sz w:val="24"/>
                <w:szCs w:val="24"/>
                <w:lang w:val="en-GB"/>
              </w:rPr>
            </w:pPr>
            <w:r w:rsidRPr="00EA0F17">
              <w:rPr>
                <w:sz w:val="24"/>
                <w:szCs w:val="24"/>
                <w:lang w:val="en-GB"/>
              </w:rPr>
              <w:t>not included</w:t>
            </w:r>
          </w:p>
        </w:tc>
      </w:tr>
    </w:tbl>
    <w:p w14:paraId="05FB96F7" w14:textId="77777777" w:rsidR="00F635B8" w:rsidRPr="004C1F00" w:rsidRDefault="00F635B8" w:rsidP="00F635B8">
      <w:pPr>
        <w:rPr>
          <w:rFonts w:ascii="Times" w:hAnsi="Times"/>
          <w:sz w:val="22"/>
          <w:szCs w:val="22"/>
          <w:lang w:val="en-GB"/>
        </w:rPr>
      </w:pPr>
    </w:p>
    <w:tbl>
      <w:tblPr>
        <w:tblW w:w="10793" w:type="dxa"/>
        <w:tblInd w:w="-74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3403"/>
        <w:gridCol w:w="5548"/>
        <w:gridCol w:w="1842"/>
      </w:tblGrid>
      <w:tr w:rsidR="00F635B8" w:rsidRPr="006F4958" w14:paraId="43A29D3F" w14:textId="77777777" w:rsidTr="00F635B8">
        <w:tc>
          <w:tcPr>
            <w:tcW w:w="8951" w:type="dxa"/>
            <w:gridSpan w:val="2"/>
            <w:tcBorders>
              <w:top w:val="single" w:sz="4" w:space="0" w:color="auto"/>
              <w:bottom w:val="single" w:sz="2" w:space="0" w:color="auto"/>
            </w:tcBorders>
            <w:vAlign w:val="center"/>
          </w:tcPr>
          <w:p w14:paraId="1FDB2B18" w14:textId="77777777" w:rsidR="00F635B8" w:rsidRPr="004C1F00" w:rsidRDefault="00F635B8" w:rsidP="001C4C3E">
            <w:pPr>
              <w:jc w:val="center"/>
              <w:rPr>
                <w:rFonts w:ascii="Times" w:hAnsi="Times"/>
                <w:sz w:val="22"/>
                <w:szCs w:val="22"/>
                <w:lang w:val="en-GB"/>
              </w:rPr>
            </w:pPr>
            <w:r w:rsidRPr="004C1F00">
              <w:rPr>
                <w:rFonts w:ascii="Times" w:hAnsi="Times"/>
                <w:sz w:val="22"/>
                <w:szCs w:val="22"/>
                <w:lang w:val="en-GB"/>
              </w:rPr>
              <w:t>Learning outcomes verification methods</w:t>
            </w:r>
          </w:p>
        </w:tc>
        <w:tc>
          <w:tcPr>
            <w:tcW w:w="1842" w:type="dxa"/>
            <w:tcBorders>
              <w:top w:val="single" w:sz="4" w:space="0" w:color="auto"/>
              <w:bottom w:val="single" w:sz="2" w:space="0" w:color="auto"/>
            </w:tcBorders>
            <w:vAlign w:val="center"/>
          </w:tcPr>
          <w:p w14:paraId="3610F563" w14:textId="77777777" w:rsidR="00F635B8" w:rsidRPr="004C1F00" w:rsidRDefault="00F635B8" w:rsidP="00F635B8">
            <w:pPr>
              <w:jc w:val="center"/>
              <w:rPr>
                <w:rFonts w:ascii="Times" w:hAnsi="Times"/>
                <w:sz w:val="18"/>
                <w:szCs w:val="18"/>
                <w:lang w:val="en-GB"/>
              </w:rPr>
            </w:pPr>
            <w:r w:rsidRPr="004C1F00">
              <w:rPr>
                <w:rFonts w:ascii="Times" w:hAnsi="Times"/>
                <w:sz w:val="18"/>
                <w:szCs w:val="18"/>
                <w:lang w:val="en-GB"/>
              </w:rPr>
              <w:t>Learning outcome/group of outcomes number</w:t>
            </w:r>
          </w:p>
        </w:tc>
      </w:tr>
      <w:tr w:rsidR="00F635B8" w:rsidRPr="004C1F00" w14:paraId="4777DAB4" w14:textId="77777777" w:rsidTr="00F635B8">
        <w:tc>
          <w:tcPr>
            <w:tcW w:w="8951" w:type="dxa"/>
            <w:gridSpan w:val="2"/>
            <w:tcBorders>
              <w:top w:val="single" w:sz="4" w:space="0" w:color="auto"/>
              <w:bottom w:val="single" w:sz="2" w:space="0" w:color="auto"/>
            </w:tcBorders>
          </w:tcPr>
          <w:p w14:paraId="50776243" w14:textId="77777777" w:rsidR="00F635B8" w:rsidRPr="004C1F00" w:rsidRDefault="00E2497A" w:rsidP="001C4C3E">
            <w:pPr>
              <w:rPr>
                <w:rFonts w:ascii="Times" w:hAnsi="Times"/>
                <w:sz w:val="22"/>
                <w:szCs w:val="22"/>
                <w:lang w:val="en-GB"/>
              </w:rPr>
            </w:pPr>
            <w:r w:rsidRPr="004C1F00">
              <w:rPr>
                <w:rFonts w:ascii="Times" w:hAnsi="Times"/>
                <w:sz w:val="22"/>
                <w:szCs w:val="22"/>
                <w:lang w:val="en-GB"/>
              </w:rPr>
              <w:t>Test</w:t>
            </w:r>
          </w:p>
        </w:tc>
        <w:tc>
          <w:tcPr>
            <w:tcW w:w="1842" w:type="dxa"/>
            <w:tcBorders>
              <w:top w:val="single" w:sz="4" w:space="0" w:color="auto"/>
              <w:bottom w:val="single" w:sz="2" w:space="0" w:color="auto"/>
            </w:tcBorders>
          </w:tcPr>
          <w:p w14:paraId="0F017F28" w14:textId="1B7A70B9" w:rsidR="00F635B8" w:rsidRPr="004C1F00" w:rsidRDefault="00E2497A" w:rsidP="001C4C3E">
            <w:pPr>
              <w:rPr>
                <w:rFonts w:ascii="Times" w:hAnsi="Times"/>
                <w:sz w:val="22"/>
                <w:szCs w:val="22"/>
                <w:lang w:val="en-GB"/>
              </w:rPr>
            </w:pPr>
            <w:r w:rsidRPr="004C1F00">
              <w:rPr>
                <w:rFonts w:ascii="Times" w:hAnsi="Times"/>
                <w:sz w:val="22"/>
                <w:szCs w:val="22"/>
                <w:lang w:val="en-GB"/>
              </w:rPr>
              <w:t>01-0</w:t>
            </w:r>
            <w:r w:rsidR="00854125">
              <w:rPr>
                <w:rFonts w:ascii="Times" w:hAnsi="Times"/>
                <w:sz w:val="22"/>
                <w:szCs w:val="22"/>
                <w:lang w:val="en-GB"/>
              </w:rPr>
              <w:t>2</w:t>
            </w:r>
          </w:p>
        </w:tc>
      </w:tr>
      <w:tr w:rsidR="00F635B8" w:rsidRPr="004C1F00" w14:paraId="7D3BC40C" w14:textId="77777777" w:rsidTr="00F635B8">
        <w:tc>
          <w:tcPr>
            <w:tcW w:w="8951" w:type="dxa"/>
            <w:gridSpan w:val="2"/>
          </w:tcPr>
          <w:p w14:paraId="5C0DF591" w14:textId="77777777" w:rsidR="00F635B8" w:rsidRPr="004C1F00" w:rsidRDefault="00E2497A" w:rsidP="001C4C3E">
            <w:pPr>
              <w:rPr>
                <w:rFonts w:ascii="Times" w:hAnsi="Times"/>
                <w:sz w:val="22"/>
                <w:szCs w:val="22"/>
                <w:lang w:val="en-GB"/>
              </w:rPr>
            </w:pPr>
            <w:r w:rsidRPr="004C1F00">
              <w:rPr>
                <w:rFonts w:ascii="Times" w:hAnsi="Times"/>
                <w:sz w:val="22"/>
                <w:szCs w:val="22"/>
                <w:lang w:val="en-GB"/>
              </w:rPr>
              <w:t>Presentation and workshops</w:t>
            </w:r>
          </w:p>
        </w:tc>
        <w:tc>
          <w:tcPr>
            <w:tcW w:w="1842" w:type="dxa"/>
          </w:tcPr>
          <w:p w14:paraId="1E92B523" w14:textId="020927BB" w:rsidR="00F635B8" w:rsidRPr="004C1F00" w:rsidRDefault="00E2497A" w:rsidP="001C4C3E">
            <w:pPr>
              <w:rPr>
                <w:rFonts w:ascii="Times" w:hAnsi="Times"/>
                <w:sz w:val="22"/>
                <w:szCs w:val="22"/>
                <w:lang w:val="en-GB"/>
              </w:rPr>
            </w:pPr>
            <w:r w:rsidRPr="004C1F00">
              <w:rPr>
                <w:rFonts w:ascii="Times" w:hAnsi="Times"/>
                <w:sz w:val="22"/>
                <w:szCs w:val="22"/>
                <w:lang w:val="en-GB"/>
              </w:rPr>
              <w:t>03-0</w:t>
            </w:r>
            <w:r w:rsidR="00854125">
              <w:rPr>
                <w:rFonts w:ascii="Times" w:hAnsi="Times"/>
                <w:sz w:val="22"/>
                <w:szCs w:val="22"/>
                <w:lang w:val="en-GB"/>
              </w:rPr>
              <w:t>5</w:t>
            </w:r>
          </w:p>
        </w:tc>
      </w:tr>
      <w:tr w:rsidR="00F635B8" w:rsidRPr="004C1F00" w14:paraId="4FCE6120" w14:textId="77777777" w:rsidTr="00F635B8">
        <w:tc>
          <w:tcPr>
            <w:tcW w:w="8951" w:type="dxa"/>
            <w:gridSpan w:val="2"/>
          </w:tcPr>
          <w:p w14:paraId="78DCF35F" w14:textId="77777777" w:rsidR="00F635B8" w:rsidRPr="004C1F00" w:rsidRDefault="00E2497A" w:rsidP="001C4C3E">
            <w:pPr>
              <w:rPr>
                <w:rFonts w:ascii="Times" w:hAnsi="Times"/>
                <w:sz w:val="22"/>
                <w:szCs w:val="22"/>
                <w:lang w:val="en-GB"/>
              </w:rPr>
            </w:pPr>
            <w:r w:rsidRPr="004C1F00">
              <w:rPr>
                <w:rFonts w:ascii="Times" w:hAnsi="Times"/>
                <w:sz w:val="22"/>
                <w:szCs w:val="22"/>
                <w:lang w:val="en-GB"/>
              </w:rPr>
              <w:t>Active participation at classes</w:t>
            </w:r>
          </w:p>
        </w:tc>
        <w:tc>
          <w:tcPr>
            <w:tcW w:w="1842" w:type="dxa"/>
          </w:tcPr>
          <w:p w14:paraId="4F717CD2" w14:textId="1CC1D271" w:rsidR="00F635B8" w:rsidRPr="004C1F00" w:rsidRDefault="00E2497A" w:rsidP="001C4C3E">
            <w:pPr>
              <w:rPr>
                <w:rFonts w:ascii="Times" w:hAnsi="Times"/>
                <w:sz w:val="22"/>
                <w:szCs w:val="22"/>
                <w:lang w:val="en-GB"/>
              </w:rPr>
            </w:pPr>
            <w:r w:rsidRPr="004C1F00">
              <w:rPr>
                <w:rFonts w:ascii="Times" w:hAnsi="Times"/>
                <w:sz w:val="22"/>
                <w:szCs w:val="22"/>
                <w:lang w:val="en-GB"/>
              </w:rPr>
              <w:t>01-0</w:t>
            </w:r>
            <w:r w:rsidR="005E4EF8">
              <w:rPr>
                <w:rFonts w:ascii="Times" w:hAnsi="Times"/>
                <w:sz w:val="22"/>
                <w:szCs w:val="22"/>
                <w:lang w:val="en-GB"/>
              </w:rPr>
              <w:t>5</w:t>
            </w:r>
          </w:p>
        </w:tc>
      </w:tr>
      <w:tr w:rsidR="00F635B8" w:rsidRPr="00061C3C" w14:paraId="77F1C9CF" w14:textId="77777777" w:rsidTr="00F635B8">
        <w:tc>
          <w:tcPr>
            <w:tcW w:w="3403" w:type="dxa"/>
            <w:tcBorders>
              <w:bottom w:val="single" w:sz="12" w:space="0" w:color="auto"/>
            </w:tcBorders>
          </w:tcPr>
          <w:p w14:paraId="3B70E47D" w14:textId="77777777" w:rsidR="00F635B8" w:rsidRPr="004C1F00" w:rsidRDefault="00F635B8" w:rsidP="001C4C3E">
            <w:pPr>
              <w:rPr>
                <w:rFonts w:ascii="Times" w:hAnsi="Times"/>
                <w:sz w:val="22"/>
                <w:szCs w:val="22"/>
                <w:lang w:val="en-GB"/>
              </w:rPr>
            </w:pPr>
            <w:r w:rsidRPr="004C1F00">
              <w:rPr>
                <w:rFonts w:ascii="Times" w:hAnsi="Times"/>
                <w:sz w:val="24"/>
                <w:szCs w:val="24"/>
                <w:lang w:val="en-GB"/>
              </w:rPr>
              <w:t>Forms and terms of awarding credits</w:t>
            </w:r>
          </w:p>
        </w:tc>
        <w:tc>
          <w:tcPr>
            <w:tcW w:w="7390" w:type="dxa"/>
            <w:gridSpan w:val="2"/>
            <w:tcBorders>
              <w:bottom w:val="single" w:sz="12" w:space="0" w:color="auto"/>
            </w:tcBorders>
          </w:tcPr>
          <w:p w14:paraId="1415C6A7" w14:textId="2152518A" w:rsidR="005E4EF8" w:rsidRPr="005E4EF8" w:rsidRDefault="005E4EF8" w:rsidP="005E4EF8">
            <w:pPr>
              <w:rPr>
                <w:rFonts w:ascii="Times" w:hAnsi="Times"/>
                <w:sz w:val="22"/>
                <w:szCs w:val="22"/>
                <w:lang w:val="en-GB"/>
              </w:rPr>
            </w:pPr>
            <w:r w:rsidRPr="005E4EF8">
              <w:rPr>
                <w:rFonts w:ascii="Times" w:hAnsi="Times"/>
                <w:sz w:val="22"/>
                <w:szCs w:val="22"/>
                <w:lang w:val="en-GB"/>
              </w:rPr>
              <w:t>The condition for being admitted to the final assessment is mandatory attendance at classes (one absence is allowed).</w:t>
            </w:r>
          </w:p>
          <w:p w14:paraId="39694828" w14:textId="1251495B" w:rsidR="005E4EF8" w:rsidRPr="002A3580" w:rsidRDefault="005E4EF8" w:rsidP="002A3580">
            <w:pPr>
              <w:pStyle w:val="Akapitzlist"/>
              <w:numPr>
                <w:ilvl w:val="0"/>
                <w:numId w:val="7"/>
              </w:numPr>
              <w:ind w:left="0" w:firstLine="360"/>
              <w:rPr>
                <w:rFonts w:ascii="Times" w:hAnsi="Times"/>
              </w:rPr>
            </w:pPr>
            <w:r w:rsidRPr="005E4EF8">
              <w:rPr>
                <w:rFonts w:ascii="Times" w:hAnsi="Times"/>
                <w:lang w:val="en-GB"/>
              </w:rPr>
              <w:t>Knowledge test (closed-ended questions on the Moodle platform</w:t>
            </w:r>
            <w:r w:rsidR="002A3580">
              <w:rPr>
                <w:rFonts w:ascii="Times" w:hAnsi="Times"/>
                <w:lang w:val="en-GB"/>
              </w:rPr>
              <w:t xml:space="preserve"> during</w:t>
            </w:r>
            <w:r w:rsidR="002A3580" w:rsidRPr="002A3580">
              <w:rPr>
                <w:rFonts w:ascii="Times" w:hAnsi="Times"/>
              </w:rPr>
              <w:t xml:space="preserve"> class</w:t>
            </w:r>
            <w:r w:rsidR="002A3580">
              <w:rPr>
                <w:rFonts w:ascii="Times" w:hAnsi="Times"/>
              </w:rPr>
              <w:t>es</w:t>
            </w:r>
            <w:r w:rsidRPr="002A3580">
              <w:rPr>
                <w:rFonts w:ascii="Times" w:hAnsi="Times"/>
                <w:lang w:val="en-GB"/>
              </w:rPr>
              <w:t>) – 40%</w:t>
            </w:r>
          </w:p>
          <w:p w14:paraId="0C4BB48B" w14:textId="77777777" w:rsidR="005E4EF8" w:rsidRPr="005E4EF8" w:rsidRDefault="005E4EF8" w:rsidP="005E4EF8">
            <w:pPr>
              <w:rPr>
                <w:rFonts w:ascii="Times" w:hAnsi="Times"/>
                <w:sz w:val="22"/>
                <w:szCs w:val="22"/>
                <w:lang w:val="en-GB"/>
              </w:rPr>
            </w:pPr>
            <w:r w:rsidRPr="005E4EF8">
              <w:rPr>
                <w:rFonts w:ascii="Times" w:hAnsi="Times"/>
                <w:sz w:val="22"/>
                <w:szCs w:val="22"/>
                <w:lang w:val="en-GB"/>
              </w:rPr>
              <w:t>Grading criteria:</w:t>
            </w:r>
          </w:p>
          <w:p w14:paraId="4F59F8B6" w14:textId="77777777" w:rsidR="005E4EF8" w:rsidRPr="005E4EF8" w:rsidRDefault="005E4EF8" w:rsidP="005E4EF8">
            <w:pPr>
              <w:rPr>
                <w:rFonts w:ascii="Times" w:hAnsi="Times"/>
                <w:sz w:val="22"/>
                <w:szCs w:val="22"/>
                <w:lang w:val="en-GB"/>
              </w:rPr>
            </w:pPr>
            <w:r w:rsidRPr="005E4EF8">
              <w:rPr>
                <w:rFonts w:ascii="Times" w:hAnsi="Times"/>
                <w:sz w:val="22"/>
                <w:szCs w:val="22"/>
                <w:lang w:val="en-GB"/>
              </w:rPr>
              <w:t>91%–100% – grade “5”</w:t>
            </w:r>
          </w:p>
          <w:p w14:paraId="49A72B25" w14:textId="77777777" w:rsidR="005E4EF8" w:rsidRPr="005E4EF8" w:rsidRDefault="005E4EF8" w:rsidP="005E4EF8">
            <w:pPr>
              <w:rPr>
                <w:rFonts w:ascii="Times" w:hAnsi="Times"/>
                <w:sz w:val="22"/>
                <w:szCs w:val="22"/>
                <w:lang w:val="en-GB"/>
              </w:rPr>
            </w:pPr>
            <w:r w:rsidRPr="005E4EF8">
              <w:rPr>
                <w:rFonts w:ascii="Times" w:hAnsi="Times"/>
                <w:sz w:val="22"/>
                <w:szCs w:val="22"/>
                <w:lang w:val="en-GB"/>
              </w:rPr>
              <w:t>81%–90% – grade “4.5”</w:t>
            </w:r>
          </w:p>
          <w:p w14:paraId="2D2EF9CB" w14:textId="77777777" w:rsidR="005E4EF8" w:rsidRPr="005E4EF8" w:rsidRDefault="005E4EF8" w:rsidP="005E4EF8">
            <w:pPr>
              <w:rPr>
                <w:rFonts w:ascii="Times" w:hAnsi="Times"/>
                <w:sz w:val="22"/>
                <w:szCs w:val="22"/>
                <w:lang w:val="en-GB"/>
              </w:rPr>
            </w:pPr>
            <w:r w:rsidRPr="005E4EF8">
              <w:rPr>
                <w:rFonts w:ascii="Times" w:hAnsi="Times"/>
                <w:sz w:val="22"/>
                <w:szCs w:val="22"/>
                <w:lang w:val="en-GB"/>
              </w:rPr>
              <w:t>71%–80% – grade “4”</w:t>
            </w:r>
          </w:p>
          <w:p w14:paraId="7E31A1EE" w14:textId="77777777" w:rsidR="005E4EF8" w:rsidRPr="005E4EF8" w:rsidRDefault="005E4EF8" w:rsidP="005E4EF8">
            <w:pPr>
              <w:rPr>
                <w:rFonts w:ascii="Times" w:hAnsi="Times"/>
                <w:sz w:val="22"/>
                <w:szCs w:val="22"/>
                <w:lang w:val="en-GB"/>
              </w:rPr>
            </w:pPr>
            <w:r w:rsidRPr="005E4EF8">
              <w:rPr>
                <w:rFonts w:ascii="Times" w:hAnsi="Times"/>
                <w:sz w:val="22"/>
                <w:szCs w:val="22"/>
                <w:lang w:val="en-GB"/>
              </w:rPr>
              <w:t>61%–70% – grade “3.5”</w:t>
            </w:r>
          </w:p>
          <w:p w14:paraId="511E28B6" w14:textId="77777777" w:rsidR="005E4EF8" w:rsidRPr="005E4EF8" w:rsidRDefault="005E4EF8" w:rsidP="005E4EF8">
            <w:pPr>
              <w:rPr>
                <w:rFonts w:ascii="Times" w:hAnsi="Times"/>
                <w:sz w:val="22"/>
                <w:szCs w:val="22"/>
                <w:lang w:val="en-GB"/>
              </w:rPr>
            </w:pPr>
            <w:r w:rsidRPr="005E4EF8">
              <w:rPr>
                <w:rFonts w:ascii="Times" w:hAnsi="Times"/>
                <w:sz w:val="22"/>
                <w:szCs w:val="22"/>
                <w:lang w:val="en-GB"/>
              </w:rPr>
              <w:t>51%–60% – grade “3”</w:t>
            </w:r>
          </w:p>
          <w:p w14:paraId="3FEF6F8D" w14:textId="0D0CB4B3" w:rsidR="005E4EF8" w:rsidRDefault="005E4EF8" w:rsidP="005E4EF8">
            <w:pPr>
              <w:rPr>
                <w:rFonts w:ascii="Times" w:hAnsi="Times"/>
                <w:sz w:val="22"/>
                <w:szCs w:val="22"/>
                <w:lang w:val="en-GB"/>
              </w:rPr>
            </w:pPr>
            <w:r w:rsidRPr="005E4EF8">
              <w:rPr>
                <w:rFonts w:ascii="Times" w:hAnsi="Times"/>
                <w:sz w:val="22"/>
                <w:szCs w:val="22"/>
                <w:lang w:val="en-GB"/>
              </w:rPr>
              <w:t>0%–50% – grade “2”</w:t>
            </w:r>
          </w:p>
          <w:p w14:paraId="43DE625B" w14:textId="660B8069" w:rsidR="00F635B8" w:rsidRPr="005E4EF8" w:rsidRDefault="00E2497A" w:rsidP="005E4EF8">
            <w:pPr>
              <w:pStyle w:val="Akapitzlist"/>
              <w:numPr>
                <w:ilvl w:val="0"/>
                <w:numId w:val="7"/>
              </w:numPr>
              <w:rPr>
                <w:rFonts w:ascii="Times" w:hAnsi="Times"/>
                <w:lang w:val="en-GB"/>
              </w:rPr>
            </w:pPr>
            <w:r w:rsidRPr="005E4EF8">
              <w:rPr>
                <w:rFonts w:ascii="Times" w:hAnsi="Times"/>
                <w:lang w:val="en-GB"/>
              </w:rPr>
              <w:t xml:space="preserve">Presentation and workshops </w:t>
            </w:r>
            <w:r w:rsidR="00097243" w:rsidRPr="005E4EF8">
              <w:rPr>
                <w:rFonts w:ascii="Times" w:hAnsi="Times"/>
                <w:lang w:val="en-GB"/>
              </w:rPr>
              <w:t xml:space="preserve">– </w:t>
            </w:r>
            <w:r w:rsidR="005E4EF8">
              <w:rPr>
                <w:rFonts w:ascii="Times" w:hAnsi="Times"/>
                <w:lang w:val="en-GB"/>
              </w:rPr>
              <w:t>4</w:t>
            </w:r>
            <w:r w:rsidRPr="005E4EF8">
              <w:rPr>
                <w:rFonts w:ascii="Times" w:hAnsi="Times"/>
                <w:lang w:val="en-GB"/>
              </w:rPr>
              <w:t>0%</w:t>
            </w:r>
          </w:p>
          <w:p w14:paraId="45701566" w14:textId="6AB83566" w:rsidR="00E2497A" w:rsidRPr="005E4EF8" w:rsidRDefault="00E2497A" w:rsidP="005E4EF8">
            <w:pPr>
              <w:pStyle w:val="Akapitzlist"/>
              <w:numPr>
                <w:ilvl w:val="0"/>
                <w:numId w:val="7"/>
              </w:numPr>
              <w:rPr>
                <w:rFonts w:ascii="Times" w:hAnsi="Times"/>
                <w:lang w:val="en-GB"/>
              </w:rPr>
            </w:pPr>
            <w:r w:rsidRPr="005E4EF8">
              <w:rPr>
                <w:rFonts w:ascii="Times" w:hAnsi="Times"/>
                <w:lang w:val="en-GB"/>
              </w:rPr>
              <w:lastRenderedPageBreak/>
              <w:t xml:space="preserve">Active participation at classes </w:t>
            </w:r>
            <w:r w:rsidR="00097243" w:rsidRPr="005E4EF8">
              <w:rPr>
                <w:rFonts w:ascii="Times" w:hAnsi="Times"/>
                <w:lang w:val="en-GB"/>
              </w:rPr>
              <w:t xml:space="preserve">– </w:t>
            </w:r>
            <w:r w:rsidR="000E2040" w:rsidRPr="005E4EF8">
              <w:rPr>
                <w:rFonts w:ascii="Times" w:hAnsi="Times"/>
                <w:lang w:val="en-GB"/>
              </w:rPr>
              <w:t>2</w:t>
            </w:r>
            <w:r w:rsidRPr="005E4EF8">
              <w:rPr>
                <w:rFonts w:ascii="Times" w:hAnsi="Times"/>
                <w:lang w:val="en-GB"/>
              </w:rPr>
              <w:t>0 %</w:t>
            </w:r>
          </w:p>
        </w:tc>
      </w:tr>
    </w:tbl>
    <w:p w14:paraId="11D80FA6" w14:textId="77777777" w:rsidR="00F635B8" w:rsidRPr="004C1F00" w:rsidRDefault="00F635B8" w:rsidP="00F635B8">
      <w:pPr>
        <w:rPr>
          <w:rFonts w:ascii="Times" w:hAnsi="Times"/>
          <w:sz w:val="22"/>
          <w:szCs w:val="22"/>
          <w:lang w:val="en-GB"/>
        </w:rPr>
      </w:pPr>
    </w:p>
    <w:tbl>
      <w:tblPr>
        <w:tblW w:w="5989" w:type="pct"/>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5343"/>
        <w:gridCol w:w="1415"/>
        <w:gridCol w:w="1521"/>
        <w:gridCol w:w="2552"/>
      </w:tblGrid>
      <w:tr w:rsidR="00F635B8" w:rsidRPr="004C1F00" w14:paraId="198B71D3" w14:textId="77777777" w:rsidTr="005B366C">
        <w:tc>
          <w:tcPr>
            <w:tcW w:w="5000" w:type="pct"/>
            <w:gridSpan w:val="4"/>
            <w:tcBorders>
              <w:top w:val="single" w:sz="12" w:space="0" w:color="auto"/>
              <w:bottom w:val="single" w:sz="4" w:space="0" w:color="auto"/>
            </w:tcBorders>
          </w:tcPr>
          <w:p w14:paraId="28DD1A1D" w14:textId="77777777" w:rsidR="00F635B8" w:rsidRPr="004C1F00" w:rsidRDefault="00F635B8" w:rsidP="001C4C3E">
            <w:pPr>
              <w:jc w:val="center"/>
              <w:rPr>
                <w:rFonts w:ascii="Times" w:hAnsi="Times"/>
                <w:b/>
                <w:lang w:val="en-GB"/>
              </w:rPr>
            </w:pPr>
          </w:p>
          <w:p w14:paraId="453F96F6" w14:textId="77777777" w:rsidR="00F635B8" w:rsidRPr="004C1F00" w:rsidRDefault="00F635B8" w:rsidP="001C4C3E">
            <w:pPr>
              <w:jc w:val="center"/>
              <w:rPr>
                <w:rFonts w:ascii="Times" w:hAnsi="Times"/>
                <w:b/>
                <w:sz w:val="24"/>
                <w:szCs w:val="24"/>
                <w:lang w:val="en-GB"/>
              </w:rPr>
            </w:pPr>
            <w:r w:rsidRPr="004C1F00">
              <w:rPr>
                <w:rFonts w:ascii="Times" w:hAnsi="Times"/>
                <w:b/>
                <w:sz w:val="24"/>
                <w:szCs w:val="24"/>
                <w:lang w:val="en-GB"/>
              </w:rPr>
              <w:t>STUDENT WORKLOAD</w:t>
            </w:r>
          </w:p>
          <w:p w14:paraId="338F3FB2" w14:textId="77777777" w:rsidR="00F635B8" w:rsidRPr="004C1F00" w:rsidRDefault="00F635B8" w:rsidP="001C4C3E">
            <w:pPr>
              <w:jc w:val="center"/>
              <w:rPr>
                <w:rFonts w:ascii="Times" w:hAnsi="Times"/>
                <w:b/>
                <w:lang w:val="en-GB"/>
              </w:rPr>
            </w:pPr>
          </w:p>
        </w:tc>
      </w:tr>
      <w:tr w:rsidR="00F635B8" w:rsidRPr="004C1F00" w14:paraId="6A2D7710" w14:textId="77777777" w:rsidTr="005B366C">
        <w:trPr>
          <w:trHeight w:val="263"/>
        </w:trPr>
        <w:tc>
          <w:tcPr>
            <w:tcW w:w="2467" w:type="pct"/>
            <w:vMerge w:val="restart"/>
            <w:tcBorders>
              <w:top w:val="single" w:sz="4" w:space="0" w:color="auto"/>
            </w:tcBorders>
            <w:vAlign w:val="center"/>
          </w:tcPr>
          <w:p w14:paraId="159A5D2F" w14:textId="77777777" w:rsidR="00F635B8" w:rsidRPr="004C1F00" w:rsidRDefault="00F635B8" w:rsidP="00F635B8">
            <w:pPr>
              <w:jc w:val="center"/>
              <w:rPr>
                <w:rFonts w:ascii="Times" w:hAnsi="Times"/>
                <w:sz w:val="24"/>
                <w:szCs w:val="24"/>
                <w:lang w:val="en-GB"/>
              </w:rPr>
            </w:pPr>
          </w:p>
          <w:p w14:paraId="5DF58A05" w14:textId="77777777" w:rsidR="00F635B8" w:rsidRPr="004C1F00" w:rsidRDefault="00F635B8" w:rsidP="00F635B8">
            <w:pPr>
              <w:jc w:val="center"/>
              <w:rPr>
                <w:rFonts w:ascii="Times" w:hAnsi="Times"/>
                <w:sz w:val="24"/>
                <w:szCs w:val="24"/>
                <w:lang w:val="en-GB"/>
              </w:rPr>
            </w:pPr>
          </w:p>
          <w:p w14:paraId="2FBCD9A1" w14:textId="77777777" w:rsidR="00F635B8" w:rsidRPr="004C1F00" w:rsidRDefault="00F635B8" w:rsidP="00F635B8">
            <w:pPr>
              <w:jc w:val="center"/>
              <w:rPr>
                <w:rFonts w:ascii="Times" w:hAnsi="Times"/>
                <w:sz w:val="24"/>
                <w:szCs w:val="24"/>
                <w:lang w:val="en-GB"/>
              </w:rPr>
            </w:pPr>
          </w:p>
          <w:p w14:paraId="7AF5B9F8" w14:textId="77777777" w:rsidR="00F635B8" w:rsidRPr="004C1F00" w:rsidRDefault="00F635B8" w:rsidP="00F635B8">
            <w:pPr>
              <w:jc w:val="center"/>
              <w:rPr>
                <w:rFonts w:ascii="Times" w:hAnsi="Times"/>
                <w:sz w:val="24"/>
                <w:szCs w:val="24"/>
                <w:lang w:val="en-GB"/>
              </w:rPr>
            </w:pPr>
            <w:r w:rsidRPr="004C1F00">
              <w:rPr>
                <w:rFonts w:ascii="Times" w:hAnsi="Times"/>
                <w:sz w:val="24"/>
                <w:szCs w:val="24"/>
                <w:lang w:val="en-GB"/>
              </w:rPr>
              <w:t>Type of activity/tuition</w:t>
            </w:r>
          </w:p>
        </w:tc>
        <w:tc>
          <w:tcPr>
            <w:tcW w:w="2533" w:type="pct"/>
            <w:gridSpan w:val="3"/>
            <w:tcBorders>
              <w:top w:val="single" w:sz="4" w:space="0" w:color="auto"/>
            </w:tcBorders>
            <w:vAlign w:val="center"/>
          </w:tcPr>
          <w:p w14:paraId="3FEC600C" w14:textId="77777777" w:rsidR="00F635B8" w:rsidRPr="004C1F00" w:rsidRDefault="00F635B8" w:rsidP="00F635B8">
            <w:pPr>
              <w:jc w:val="center"/>
              <w:rPr>
                <w:rFonts w:ascii="Times" w:hAnsi="Times"/>
                <w:sz w:val="24"/>
                <w:szCs w:val="24"/>
                <w:lang w:val="en-GB"/>
              </w:rPr>
            </w:pPr>
            <w:r w:rsidRPr="004C1F00">
              <w:rPr>
                <w:rFonts w:ascii="Times" w:hAnsi="Times"/>
                <w:sz w:val="24"/>
                <w:szCs w:val="24"/>
                <w:lang w:val="en-GB"/>
              </w:rPr>
              <w:t>Number of hours</w:t>
            </w:r>
          </w:p>
        </w:tc>
      </w:tr>
      <w:tr w:rsidR="00F635B8" w:rsidRPr="006F4958" w14:paraId="0F5124E2" w14:textId="77777777" w:rsidTr="005B366C">
        <w:trPr>
          <w:trHeight w:val="262"/>
        </w:trPr>
        <w:tc>
          <w:tcPr>
            <w:tcW w:w="2467" w:type="pct"/>
            <w:vMerge/>
            <w:vAlign w:val="center"/>
          </w:tcPr>
          <w:p w14:paraId="6D3D7E52" w14:textId="77777777" w:rsidR="00F635B8" w:rsidRPr="004C1F00" w:rsidRDefault="00F635B8" w:rsidP="00F635B8">
            <w:pPr>
              <w:jc w:val="center"/>
              <w:rPr>
                <w:rFonts w:ascii="Times" w:hAnsi="Times"/>
                <w:sz w:val="24"/>
                <w:szCs w:val="24"/>
                <w:lang w:val="en-GB"/>
              </w:rPr>
            </w:pPr>
          </w:p>
        </w:tc>
        <w:tc>
          <w:tcPr>
            <w:tcW w:w="653" w:type="pct"/>
            <w:vAlign w:val="center"/>
          </w:tcPr>
          <w:p w14:paraId="6B240400" w14:textId="77777777" w:rsidR="00F635B8" w:rsidRPr="004C1F00" w:rsidRDefault="00F635B8" w:rsidP="00F635B8">
            <w:pPr>
              <w:jc w:val="center"/>
              <w:rPr>
                <w:rFonts w:ascii="Times" w:hAnsi="Times"/>
                <w:lang w:val="en-GB"/>
              </w:rPr>
            </w:pPr>
            <w:r w:rsidRPr="004C1F00">
              <w:rPr>
                <w:rFonts w:ascii="Times" w:hAnsi="Times"/>
                <w:lang w:val="en-GB"/>
              </w:rPr>
              <w:t>Total</w:t>
            </w:r>
          </w:p>
        </w:tc>
        <w:tc>
          <w:tcPr>
            <w:tcW w:w="702" w:type="pct"/>
            <w:vAlign w:val="center"/>
          </w:tcPr>
          <w:p w14:paraId="5FBA69B6" w14:textId="77777777" w:rsidR="00F635B8" w:rsidRPr="004C1F00" w:rsidRDefault="00F635B8" w:rsidP="00F635B8">
            <w:pPr>
              <w:jc w:val="center"/>
              <w:rPr>
                <w:rFonts w:ascii="Times" w:hAnsi="Times"/>
                <w:lang w:val="en-GB"/>
              </w:rPr>
            </w:pPr>
            <w:r w:rsidRPr="004C1F00">
              <w:rPr>
                <w:rFonts w:ascii="Times" w:hAnsi="Times"/>
                <w:lang w:val="en-GB"/>
              </w:rPr>
              <w:t>Activities related to practical professional preparation</w:t>
            </w:r>
          </w:p>
        </w:tc>
        <w:tc>
          <w:tcPr>
            <w:tcW w:w="1177" w:type="pct"/>
            <w:vAlign w:val="center"/>
          </w:tcPr>
          <w:p w14:paraId="0D7652BF" w14:textId="77777777" w:rsidR="00F635B8" w:rsidRPr="004C1F00" w:rsidRDefault="00F635B8" w:rsidP="00F635B8">
            <w:pPr>
              <w:jc w:val="center"/>
              <w:rPr>
                <w:rFonts w:ascii="Times" w:hAnsi="Times"/>
                <w:color w:val="FF0000"/>
                <w:lang w:val="en-GB"/>
              </w:rPr>
            </w:pPr>
            <w:r w:rsidRPr="004C1F00">
              <w:rPr>
                <w:rFonts w:ascii="Times" w:hAnsi="Times"/>
                <w:lang w:val="en-GB"/>
              </w:rPr>
              <w:t>Participation in classes conducted with the use of methods and techniques of remote teaching</w:t>
            </w:r>
          </w:p>
        </w:tc>
      </w:tr>
      <w:tr w:rsidR="00F635B8" w:rsidRPr="004C1F00" w14:paraId="1A99F098" w14:textId="77777777" w:rsidTr="005B366C">
        <w:trPr>
          <w:trHeight w:val="262"/>
        </w:trPr>
        <w:tc>
          <w:tcPr>
            <w:tcW w:w="2467" w:type="pct"/>
            <w:vAlign w:val="center"/>
          </w:tcPr>
          <w:p w14:paraId="3700AE1F" w14:textId="77777777" w:rsidR="00F635B8" w:rsidRPr="004C1F00" w:rsidRDefault="00F635B8" w:rsidP="001C4C3E">
            <w:pPr>
              <w:spacing w:before="60" w:after="60"/>
              <w:rPr>
                <w:rFonts w:ascii="Times" w:hAnsi="Times"/>
                <w:sz w:val="24"/>
                <w:szCs w:val="24"/>
                <w:lang w:val="en-GB"/>
              </w:rPr>
            </w:pPr>
            <w:r w:rsidRPr="004C1F00">
              <w:rPr>
                <w:rFonts w:ascii="Times" w:hAnsi="Times"/>
                <w:sz w:val="24"/>
                <w:szCs w:val="24"/>
                <w:lang w:val="en-GB"/>
              </w:rPr>
              <w:t>Participations in lectures</w:t>
            </w:r>
          </w:p>
        </w:tc>
        <w:tc>
          <w:tcPr>
            <w:tcW w:w="653" w:type="pct"/>
          </w:tcPr>
          <w:p w14:paraId="3024A1B2" w14:textId="77777777" w:rsidR="00F635B8" w:rsidRPr="004C1F00" w:rsidRDefault="00F635B8" w:rsidP="001C4C3E">
            <w:pPr>
              <w:jc w:val="center"/>
              <w:rPr>
                <w:rFonts w:ascii="Times" w:hAnsi="Times"/>
                <w:sz w:val="24"/>
                <w:szCs w:val="24"/>
                <w:lang w:val="en-GB"/>
              </w:rPr>
            </w:pPr>
          </w:p>
        </w:tc>
        <w:tc>
          <w:tcPr>
            <w:tcW w:w="702" w:type="pct"/>
          </w:tcPr>
          <w:p w14:paraId="085BF99E" w14:textId="77777777" w:rsidR="00F635B8" w:rsidRPr="004C1F00" w:rsidRDefault="00F635B8" w:rsidP="001C4C3E">
            <w:pPr>
              <w:jc w:val="center"/>
              <w:rPr>
                <w:rFonts w:ascii="Times" w:hAnsi="Times"/>
                <w:sz w:val="24"/>
                <w:szCs w:val="24"/>
                <w:lang w:val="en-GB"/>
              </w:rPr>
            </w:pPr>
          </w:p>
        </w:tc>
        <w:tc>
          <w:tcPr>
            <w:tcW w:w="1177" w:type="pct"/>
          </w:tcPr>
          <w:p w14:paraId="4B83CE9B" w14:textId="77777777" w:rsidR="00F635B8" w:rsidRPr="004C1F00" w:rsidRDefault="00F635B8" w:rsidP="001C4C3E">
            <w:pPr>
              <w:jc w:val="center"/>
              <w:rPr>
                <w:rFonts w:ascii="Times" w:hAnsi="Times"/>
                <w:color w:val="FF0000"/>
                <w:sz w:val="24"/>
                <w:szCs w:val="24"/>
                <w:lang w:val="en-GB"/>
              </w:rPr>
            </w:pPr>
          </w:p>
        </w:tc>
      </w:tr>
      <w:tr w:rsidR="00F635B8" w:rsidRPr="004C1F00" w14:paraId="23FC1C37" w14:textId="77777777" w:rsidTr="005B366C">
        <w:trPr>
          <w:trHeight w:val="262"/>
        </w:trPr>
        <w:tc>
          <w:tcPr>
            <w:tcW w:w="2467" w:type="pct"/>
            <w:vAlign w:val="center"/>
          </w:tcPr>
          <w:p w14:paraId="1EAFBA5B" w14:textId="77777777" w:rsidR="00F635B8" w:rsidRPr="004C1F00" w:rsidRDefault="00F635B8" w:rsidP="001C4C3E">
            <w:pPr>
              <w:spacing w:before="60" w:after="60"/>
              <w:rPr>
                <w:rFonts w:ascii="Times" w:hAnsi="Times"/>
                <w:sz w:val="24"/>
                <w:szCs w:val="24"/>
                <w:lang w:val="en-GB"/>
              </w:rPr>
            </w:pPr>
            <w:r w:rsidRPr="004C1F00">
              <w:rPr>
                <w:rFonts w:ascii="Times" w:hAnsi="Times"/>
                <w:sz w:val="24"/>
                <w:szCs w:val="24"/>
                <w:lang w:val="en-GB"/>
              </w:rPr>
              <w:t xml:space="preserve">Independent study </w:t>
            </w:r>
          </w:p>
        </w:tc>
        <w:tc>
          <w:tcPr>
            <w:tcW w:w="653" w:type="pct"/>
          </w:tcPr>
          <w:p w14:paraId="568D054E" w14:textId="5CAAEC52" w:rsidR="00F635B8" w:rsidRPr="004C1F00" w:rsidRDefault="00F635B8" w:rsidP="001C4C3E">
            <w:pPr>
              <w:jc w:val="center"/>
              <w:rPr>
                <w:rFonts w:ascii="Times" w:hAnsi="Times"/>
                <w:sz w:val="24"/>
                <w:szCs w:val="24"/>
                <w:lang w:val="en-GB"/>
              </w:rPr>
            </w:pPr>
          </w:p>
        </w:tc>
        <w:tc>
          <w:tcPr>
            <w:tcW w:w="702" w:type="pct"/>
          </w:tcPr>
          <w:p w14:paraId="7B116FC7" w14:textId="191BDAF0" w:rsidR="00F635B8" w:rsidRPr="004C1F00" w:rsidRDefault="00F635B8" w:rsidP="001C4C3E">
            <w:pPr>
              <w:jc w:val="center"/>
              <w:rPr>
                <w:rFonts w:ascii="Times" w:hAnsi="Times"/>
                <w:sz w:val="24"/>
                <w:szCs w:val="24"/>
                <w:lang w:val="en-GB"/>
              </w:rPr>
            </w:pPr>
          </w:p>
        </w:tc>
        <w:tc>
          <w:tcPr>
            <w:tcW w:w="1177" w:type="pct"/>
          </w:tcPr>
          <w:p w14:paraId="66FA1B74" w14:textId="77777777" w:rsidR="00F635B8" w:rsidRPr="004C1F00" w:rsidRDefault="00F635B8" w:rsidP="001C4C3E">
            <w:pPr>
              <w:jc w:val="center"/>
              <w:rPr>
                <w:rFonts w:ascii="Times" w:hAnsi="Times"/>
                <w:sz w:val="24"/>
                <w:szCs w:val="24"/>
                <w:lang w:val="en-GB"/>
              </w:rPr>
            </w:pPr>
          </w:p>
        </w:tc>
      </w:tr>
      <w:tr w:rsidR="00F635B8" w:rsidRPr="004C1F00" w14:paraId="033C8FDC" w14:textId="77777777" w:rsidTr="005B366C">
        <w:trPr>
          <w:trHeight w:val="262"/>
        </w:trPr>
        <w:tc>
          <w:tcPr>
            <w:tcW w:w="2467" w:type="pct"/>
            <w:vAlign w:val="center"/>
          </w:tcPr>
          <w:p w14:paraId="19D3331D" w14:textId="77777777" w:rsidR="00F635B8" w:rsidRPr="004C1F00" w:rsidRDefault="00F635B8" w:rsidP="001C4C3E">
            <w:pPr>
              <w:spacing w:before="60" w:after="60"/>
              <w:rPr>
                <w:rFonts w:ascii="Times" w:hAnsi="Times"/>
                <w:sz w:val="24"/>
                <w:szCs w:val="24"/>
                <w:vertAlign w:val="superscript"/>
                <w:lang w:val="en-GB"/>
              </w:rPr>
            </w:pPr>
            <w:r w:rsidRPr="004C1F00">
              <w:rPr>
                <w:rFonts w:ascii="Times" w:hAnsi="Times"/>
                <w:sz w:val="24"/>
                <w:szCs w:val="24"/>
                <w:lang w:val="en-GB"/>
              </w:rPr>
              <w:t xml:space="preserve">Participation in classes, laboratories, workshops, seminars </w:t>
            </w:r>
          </w:p>
        </w:tc>
        <w:tc>
          <w:tcPr>
            <w:tcW w:w="653" w:type="pct"/>
          </w:tcPr>
          <w:p w14:paraId="565C9DCD" w14:textId="1BEF2490" w:rsidR="00F635B8" w:rsidRPr="004C1F00" w:rsidRDefault="005E4EF8" w:rsidP="001C4C3E">
            <w:pPr>
              <w:jc w:val="center"/>
              <w:rPr>
                <w:rFonts w:ascii="Times" w:hAnsi="Times"/>
                <w:sz w:val="24"/>
                <w:szCs w:val="24"/>
                <w:lang w:val="en-GB"/>
              </w:rPr>
            </w:pPr>
            <w:r>
              <w:rPr>
                <w:rFonts w:ascii="Times" w:hAnsi="Times"/>
                <w:sz w:val="24"/>
                <w:szCs w:val="24"/>
                <w:lang w:val="en-GB"/>
              </w:rPr>
              <w:t>30</w:t>
            </w:r>
          </w:p>
        </w:tc>
        <w:tc>
          <w:tcPr>
            <w:tcW w:w="702" w:type="pct"/>
          </w:tcPr>
          <w:p w14:paraId="3A1E9924" w14:textId="6A542E71" w:rsidR="00F635B8" w:rsidRPr="004C1F00" w:rsidRDefault="005E4EF8" w:rsidP="001C4C3E">
            <w:pPr>
              <w:jc w:val="center"/>
              <w:rPr>
                <w:rFonts w:ascii="Times" w:hAnsi="Times"/>
                <w:sz w:val="24"/>
                <w:szCs w:val="24"/>
                <w:lang w:val="en-GB"/>
              </w:rPr>
            </w:pPr>
            <w:r>
              <w:rPr>
                <w:rFonts w:ascii="Times" w:hAnsi="Times"/>
                <w:sz w:val="24"/>
                <w:szCs w:val="24"/>
                <w:lang w:val="en-GB"/>
              </w:rPr>
              <w:t>30</w:t>
            </w:r>
          </w:p>
        </w:tc>
        <w:tc>
          <w:tcPr>
            <w:tcW w:w="1177" w:type="pct"/>
          </w:tcPr>
          <w:p w14:paraId="42E5C17C" w14:textId="2438FC67" w:rsidR="00F635B8" w:rsidRPr="004C1F00" w:rsidRDefault="00F635B8" w:rsidP="001C4C3E">
            <w:pPr>
              <w:jc w:val="center"/>
              <w:rPr>
                <w:rFonts w:ascii="Times" w:hAnsi="Times"/>
                <w:sz w:val="24"/>
                <w:szCs w:val="24"/>
                <w:lang w:val="en-GB"/>
              </w:rPr>
            </w:pPr>
          </w:p>
        </w:tc>
      </w:tr>
      <w:tr w:rsidR="00F635B8" w:rsidRPr="004C1F00" w14:paraId="460B00A2" w14:textId="77777777" w:rsidTr="005B366C">
        <w:trPr>
          <w:trHeight w:val="262"/>
        </w:trPr>
        <w:tc>
          <w:tcPr>
            <w:tcW w:w="2467" w:type="pct"/>
            <w:vAlign w:val="center"/>
          </w:tcPr>
          <w:p w14:paraId="4567AE48" w14:textId="77777777" w:rsidR="00F635B8" w:rsidRPr="004C1F00" w:rsidRDefault="00F635B8" w:rsidP="001C4C3E">
            <w:pPr>
              <w:spacing w:before="60" w:after="60"/>
              <w:rPr>
                <w:rFonts w:ascii="Times" w:hAnsi="Times"/>
                <w:sz w:val="24"/>
                <w:szCs w:val="24"/>
                <w:lang w:val="en-GB"/>
              </w:rPr>
            </w:pPr>
            <w:r w:rsidRPr="004C1F00">
              <w:rPr>
                <w:rFonts w:ascii="Times" w:hAnsi="Times"/>
                <w:sz w:val="24"/>
                <w:szCs w:val="24"/>
                <w:lang w:val="en-GB"/>
              </w:rPr>
              <w:t>Preparation for classes</w:t>
            </w:r>
          </w:p>
        </w:tc>
        <w:tc>
          <w:tcPr>
            <w:tcW w:w="653" w:type="pct"/>
          </w:tcPr>
          <w:p w14:paraId="3595E550" w14:textId="71932CC4" w:rsidR="00F635B8" w:rsidRPr="004C1F00" w:rsidRDefault="00BC52BF" w:rsidP="001C4C3E">
            <w:pPr>
              <w:jc w:val="center"/>
              <w:rPr>
                <w:rFonts w:ascii="Times" w:hAnsi="Times"/>
                <w:sz w:val="24"/>
                <w:szCs w:val="24"/>
                <w:lang w:val="en-GB"/>
              </w:rPr>
            </w:pPr>
            <w:r>
              <w:rPr>
                <w:rFonts w:ascii="Times" w:hAnsi="Times"/>
                <w:sz w:val="24"/>
                <w:szCs w:val="24"/>
                <w:lang w:val="en-GB"/>
              </w:rPr>
              <w:t>30</w:t>
            </w:r>
          </w:p>
        </w:tc>
        <w:tc>
          <w:tcPr>
            <w:tcW w:w="702" w:type="pct"/>
          </w:tcPr>
          <w:p w14:paraId="528B00C8" w14:textId="7C0D0A6A" w:rsidR="00F635B8" w:rsidRPr="004C1F00" w:rsidRDefault="00BC52BF" w:rsidP="001C4C3E">
            <w:pPr>
              <w:jc w:val="center"/>
              <w:rPr>
                <w:rFonts w:ascii="Times" w:hAnsi="Times"/>
                <w:sz w:val="24"/>
                <w:szCs w:val="24"/>
                <w:lang w:val="en-GB"/>
              </w:rPr>
            </w:pPr>
            <w:r>
              <w:rPr>
                <w:rFonts w:ascii="Times" w:hAnsi="Times"/>
                <w:sz w:val="24"/>
                <w:szCs w:val="24"/>
                <w:lang w:val="en-GB"/>
              </w:rPr>
              <w:t>30</w:t>
            </w:r>
          </w:p>
        </w:tc>
        <w:tc>
          <w:tcPr>
            <w:tcW w:w="1177" w:type="pct"/>
          </w:tcPr>
          <w:p w14:paraId="39A9E6E0" w14:textId="4A2AAF9B" w:rsidR="00F635B8" w:rsidRPr="004C1F00" w:rsidRDefault="00F635B8" w:rsidP="001C4C3E">
            <w:pPr>
              <w:jc w:val="center"/>
              <w:rPr>
                <w:rFonts w:ascii="Times" w:hAnsi="Times"/>
                <w:sz w:val="24"/>
                <w:szCs w:val="24"/>
                <w:lang w:val="en-GB"/>
              </w:rPr>
            </w:pPr>
          </w:p>
        </w:tc>
      </w:tr>
      <w:tr w:rsidR="00F635B8" w:rsidRPr="004C1F00" w14:paraId="1E76F0AA" w14:textId="77777777" w:rsidTr="005B366C">
        <w:trPr>
          <w:trHeight w:val="262"/>
        </w:trPr>
        <w:tc>
          <w:tcPr>
            <w:tcW w:w="2467" w:type="pct"/>
            <w:vAlign w:val="center"/>
          </w:tcPr>
          <w:p w14:paraId="2F2417DA" w14:textId="77777777" w:rsidR="00F635B8" w:rsidRPr="004C1F00" w:rsidRDefault="00F635B8" w:rsidP="001C4C3E">
            <w:pPr>
              <w:spacing w:before="60" w:after="60"/>
              <w:rPr>
                <w:rFonts w:ascii="Times" w:hAnsi="Times"/>
                <w:sz w:val="24"/>
                <w:szCs w:val="24"/>
                <w:lang w:val="en-GB"/>
              </w:rPr>
            </w:pPr>
            <w:r w:rsidRPr="004C1F00">
              <w:rPr>
                <w:rFonts w:ascii="Times" w:hAnsi="Times"/>
                <w:sz w:val="24"/>
                <w:szCs w:val="24"/>
                <w:lang w:val="en-GB"/>
              </w:rPr>
              <w:t>Preparation of a project, essay, etc.</w:t>
            </w:r>
            <w:r w:rsidRPr="004C1F00">
              <w:rPr>
                <w:rFonts w:ascii="Times" w:hAnsi="Times"/>
                <w:sz w:val="24"/>
                <w:szCs w:val="24"/>
                <w:vertAlign w:val="superscript"/>
                <w:lang w:val="en-GB"/>
              </w:rPr>
              <w:t xml:space="preserve"> </w:t>
            </w:r>
          </w:p>
        </w:tc>
        <w:tc>
          <w:tcPr>
            <w:tcW w:w="653" w:type="pct"/>
          </w:tcPr>
          <w:p w14:paraId="16B3C73C" w14:textId="61FB1A4F" w:rsidR="00F635B8" w:rsidRPr="004C1F00" w:rsidRDefault="00BC52BF" w:rsidP="001C4C3E">
            <w:pPr>
              <w:jc w:val="center"/>
              <w:rPr>
                <w:rFonts w:ascii="Times" w:hAnsi="Times"/>
                <w:sz w:val="24"/>
                <w:szCs w:val="24"/>
                <w:lang w:val="en-GB"/>
              </w:rPr>
            </w:pPr>
            <w:r>
              <w:rPr>
                <w:rFonts w:ascii="Times" w:hAnsi="Times"/>
                <w:sz w:val="24"/>
                <w:szCs w:val="24"/>
                <w:lang w:val="en-GB"/>
              </w:rPr>
              <w:t>30</w:t>
            </w:r>
          </w:p>
        </w:tc>
        <w:tc>
          <w:tcPr>
            <w:tcW w:w="702" w:type="pct"/>
          </w:tcPr>
          <w:p w14:paraId="09EF15C0" w14:textId="17ED35F8" w:rsidR="00F635B8" w:rsidRPr="004C1F00" w:rsidRDefault="00BC52BF" w:rsidP="001C4C3E">
            <w:pPr>
              <w:jc w:val="center"/>
              <w:rPr>
                <w:rFonts w:ascii="Times" w:hAnsi="Times"/>
                <w:sz w:val="24"/>
                <w:szCs w:val="24"/>
                <w:lang w:val="en-GB"/>
              </w:rPr>
            </w:pPr>
            <w:r>
              <w:rPr>
                <w:rFonts w:ascii="Times" w:hAnsi="Times"/>
                <w:sz w:val="24"/>
                <w:szCs w:val="24"/>
                <w:lang w:val="en-GB"/>
              </w:rPr>
              <w:t>30</w:t>
            </w:r>
          </w:p>
        </w:tc>
        <w:tc>
          <w:tcPr>
            <w:tcW w:w="1177" w:type="pct"/>
          </w:tcPr>
          <w:p w14:paraId="34222F22" w14:textId="04D8EA49" w:rsidR="00F635B8" w:rsidRPr="004C1F00" w:rsidRDefault="00F635B8" w:rsidP="001C4C3E">
            <w:pPr>
              <w:jc w:val="center"/>
              <w:rPr>
                <w:rFonts w:ascii="Times" w:hAnsi="Times"/>
                <w:sz w:val="24"/>
                <w:szCs w:val="24"/>
                <w:lang w:val="en-GB"/>
              </w:rPr>
            </w:pPr>
          </w:p>
        </w:tc>
      </w:tr>
      <w:tr w:rsidR="00F635B8" w:rsidRPr="004C1F00" w14:paraId="743BE2D1" w14:textId="77777777" w:rsidTr="005B366C">
        <w:trPr>
          <w:trHeight w:val="262"/>
        </w:trPr>
        <w:tc>
          <w:tcPr>
            <w:tcW w:w="2467" w:type="pct"/>
            <w:vAlign w:val="center"/>
          </w:tcPr>
          <w:p w14:paraId="53FB5DE8" w14:textId="77777777" w:rsidR="00F635B8" w:rsidRPr="004C1F00" w:rsidRDefault="00F635B8" w:rsidP="001C4C3E">
            <w:pPr>
              <w:spacing w:before="60" w:after="60"/>
              <w:rPr>
                <w:rFonts w:ascii="Times" w:hAnsi="Times"/>
                <w:sz w:val="24"/>
                <w:szCs w:val="24"/>
                <w:lang w:val="en-GB"/>
              </w:rPr>
            </w:pPr>
            <w:r w:rsidRPr="004C1F00">
              <w:rPr>
                <w:rFonts w:ascii="Times" w:hAnsi="Times"/>
                <w:sz w:val="24"/>
                <w:szCs w:val="24"/>
                <w:lang w:val="en-GB"/>
              </w:rPr>
              <w:t>Preparation for examination/credit awarding test</w:t>
            </w:r>
          </w:p>
        </w:tc>
        <w:tc>
          <w:tcPr>
            <w:tcW w:w="653" w:type="pct"/>
          </w:tcPr>
          <w:p w14:paraId="6D4E774D" w14:textId="192E49B3" w:rsidR="00F635B8" w:rsidRPr="004C1F00" w:rsidRDefault="00BC52BF" w:rsidP="001C4C3E">
            <w:pPr>
              <w:jc w:val="center"/>
              <w:rPr>
                <w:rFonts w:ascii="Times" w:hAnsi="Times"/>
                <w:sz w:val="24"/>
                <w:szCs w:val="24"/>
                <w:lang w:val="en-GB"/>
              </w:rPr>
            </w:pPr>
            <w:r>
              <w:rPr>
                <w:rFonts w:ascii="Times" w:hAnsi="Times"/>
                <w:sz w:val="24"/>
                <w:szCs w:val="24"/>
                <w:lang w:val="en-GB"/>
              </w:rPr>
              <w:t>10</w:t>
            </w:r>
          </w:p>
        </w:tc>
        <w:tc>
          <w:tcPr>
            <w:tcW w:w="702" w:type="pct"/>
          </w:tcPr>
          <w:p w14:paraId="7643C5FF" w14:textId="3C283D2B" w:rsidR="00F635B8" w:rsidRPr="004C1F00" w:rsidRDefault="00BC52BF" w:rsidP="001C4C3E">
            <w:pPr>
              <w:jc w:val="center"/>
              <w:rPr>
                <w:rFonts w:ascii="Times" w:hAnsi="Times"/>
                <w:sz w:val="24"/>
                <w:szCs w:val="24"/>
                <w:lang w:val="en-GB"/>
              </w:rPr>
            </w:pPr>
            <w:r>
              <w:rPr>
                <w:rFonts w:ascii="Times" w:hAnsi="Times"/>
                <w:sz w:val="24"/>
                <w:szCs w:val="24"/>
                <w:lang w:val="en-GB"/>
              </w:rPr>
              <w:t>10</w:t>
            </w:r>
          </w:p>
        </w:tc>
        <w:tc>
          <w:tcPr>
            <w:tcW w:w="1177" w:type="pct"/>
          </w:tcPr>
          <w:p w14:paraId="210FBFC0" w14:textId="77777777" w:rsidR="00F635B8" w:rsidRPr="004C1F00" w:rsidRDefault="00F635B8" w:rsidP="001C4C3E">
            <w:pPr>
              <w:jc w:val="center"/>
              <w:rPr>
                <w:rFonts w:ascii="Times" w:hAnsi="Times"/>
                <w:sz w:val="24"/>
                <w:szCs w:val="24"/>
                <w:lang w:val="en-GB"/>
              </w:rPr>
            </w:pPr>
          </w:p>
        </w:tc>
      </w:tr>
      <w:tr w:rsidR="00F635B8" w:rsidRPr="004C1F00" w14:paraId="41AD0EDF" w14:textId="77777777" w:rsidTr="005B366C">
        <w:trPr>
          <w:trHeight w:val="262"/>
        </w:trPr>
        <w:tc>
          <w:tcPr>
            <w:tcW w:w="2467" w:type="pct"/>
            <w:vAlign w:val="center"/>
          </w:tcPr>
          <w:p w14:paraId="3879635D" w14:textId="77777777" w:rsidR="00F635B8" w:rsidRPr="004C1F00" w:rsidRDefault="00F635B8" w:rsidP="001C4C3E">
            <w:pPr>
              <w:spacing w:before="60" w:after="60"/>
              <w:rPr>
                <w:rFonts w:ascii="Times" w:hAnsi="Times"/>
                <w:sz w:val="24"/>
                <w:szCs w:val="24"/>
                <w:lang w:val="en-GB"/>
              </w:rPr>
            </w:pPr>
            <w:r w:rsidRPr="004C1F00">
              <w:rPr>
                <w:rFonts w:ascii="Times" w:hAnsi="Times"/>
                <w:sz w:val="24"/>
                <w:szCs w:val="24"/>
                <w:lang w:val="en-GB"/>
              </w:rPr>
              <w:t>Participation in consultation hours</w:t>
            </w:r>
          </w:p>
        </w:tc>
        <w:tc>
          <w:tcPr>
            <w:tcW w:w="653" w:type="pct"/>
          </w:tcPr>
          <w:p w14:paraId="23E5AEF1" w14:textId="46394C63" w:rsidR="00F635B8" w:rsidRPr="004C1F00" w:rsidRDefault="005E4EF8" w:rsidP="001C4C3E">
            <w:pPr>
              <w:jc w:val="center"/>
              <w:rPr>
                <w:rFonts w:ascii="Times" w:hAnsi="Times"/>
                <w:sz w:val="24"/>
                <w:szCs w:val="24"/>
                <w:lang w:val="en-GB"/>
              </w:rPr>
            </w:pPr>
            <w:r>
              <w:rPr>
                <w:rFonts w:ascii="Times" w:hAnsi="Times"/>
                <w:sz w:val="24"/>
                <w:szCs w:val="24"/>
                <w:lang w:val="en-GB"/>
              </w:rPr>
              <w:t>0,5</w:t>
            </w:r>
          </w:p>
        </w:tc>
        <w:tc>
          <w:tcPr>
            <w:tcW w:w="702" w:type="pct"/>
          </w:tcPr>
          <w:p w14:paraId="3D752A51" w14:textId="3207065A" w:rsidR="00F635B8" w:rsidRPr="004C1F00" w:rsidRDefault="00F635B8" w:rsidP="001C4C3E">
            <w:pPr>
              <w:jc w:val="center"/>
              <w:rPr>
                <w:rFonts w:ascii="Times" w:hAnsi="Times"/>
                <w:sz w:val="24"/>
                <w:szCs w:val="24"/>
                <w:lang w:val="en-GB"/>
              </w:rPr>
            </w:pPr>
          </w:p>
        </w:tc>
        <w:tc>
          <w:tcPr>
            <w:tcW w:w="1177" w:type="pct"/>
          </w:tcPr>
          <w:p w14:paraId="52E54C4D" w14:textId="77777777" w:rsidR="00F635B8" w:rsidRPr="004C1F00" w:rsidRDefault="00F635B8" w:rsidP="001C4C3E">
            <w:pPr>
              <w:jc w:val="center"/>
              <w:rPr>
                <w:rFonts w:ascii="Times" w:hAnsi="Times"/>
                <w:sz w:val="24"/>
                <w:szCs w:val="24"/>
                <w:lang w:val="en-GB"/>
              </w:rPr>
            </w:pPr>
          </w:p>
        </w:tc>
      </w:tr>
      <w:tr w:rsidR="00F635B8" w:rsidRPr="004C1F00" w14:paraId="3E0C10C3" w14:textId="77777777" w:rsidTr="005B366C">
        <w:trPr>
          <w:trHeight w:val="262"/>
        </w:trPr>
        <w:tc>
          <w:tcPr>
            <w:tcW w:w="2467" w:type="pct"/>
            <w:vAlign w:val="center"/>
          </w:tcPr>
          <w:p w14:paraId="2720663E" w14:textId="77777777" w:rsidR="00F635B8" w:rsidRPr="004C1F00" w:rsidRDefault="00F635B8" w:rsidP="001C4C3E">
            <w:pPr>
              <w:spacing w:before="60" w:after="60"/>
              <w:rPr>
                <w:rFonts w:ascii="Times" w:hAnsi="Times"/>
                <w:sz w:val="24"/>
                <w:szCs w:val="24"/>
                <w:lang w:val="en-GB"/>
              </w:rPr>
            </w:pPr>
            <w:r w:rsidRPr="004C1F00">
              <w:rPr>
                <w:rFonts w:ascii="Times" w:hAnsi="Times"/>
                <w:sz w:val="24"/>
                <w:szCs w:val="24"/>
                <w:lang w:val="en-GB"/>
              </w:rPr>
              <w:t>Other</w:t>
            </w:r>
          </w:p>
        </w:tc>
        <w:tc>
          <w:tcPr>
            <w:tcW w:w="653" w:type="pct"/>
          </w:tcPr>
          <w:p w14:paraId="20FF1B36" w14:textId="71915DC7" w:rsidR="00F635B8" w:rsidRPr="004C1F00" w:rsidRDefault="00F635B8" w:rsidP="001C4C3E">
            <w:pPr>
              <w:jc w:val="center"/>
              <w:rPr>
                <w:rFonts w:ascii="Times" w:hAnsi="Times"/>
                <w:sz w:val="24"/>
                <w:szCs w:val="24"/>
                <w:lang w:val="en-GB"/>
              </w:rPr>
            </w:pPr>
          </w:p>
        </w:tc>
        <w:tc>
          <w:tcPr>
            <w:tcW w:w="702" w:type="pct"/>
          </w:tcPr>
          <w:p w14:paraId="75C3B36A" w14:textId="390435D1" w:rsidR="00F635B8" w:rsidRPr="004C1F00" w:rsidRDefault="00F635B8" w:rsidP="001C4C3E">
            <w:pPr>
              <w:jc w:val="center"/>
              <w:rPr>
                <w:rFonts w:ascii="Times" w:hAnsi="Times"/>
                <w:sz w:val="24"/>
                <w:szCs w:val="24"/>
                <w:lang w:val="en-GB"/>
              </w:rPr>
            </w:pPr>
          </w:p>
        </w:tc>
        <w:tc>
          <w:tcPr>
            <w:tcW w:w="1177" w:type="pct"/>
          </w:tcPr>
          <w:p w14:paraId="6FC6F0AD" w14:textId="77777777" w:rsidR="00F635B8" w:rsidRPr="004C1F00" w:rsidRDefault="00F635B8" w:rsidP="001C4C3E">
            <w:pPr>
              <w:jc w:val="center"/>
              <w:rPr>
                <w:rFonts w:ascii="Times" w:hAnsi="Times"/>
                <w:sz w:val="24"/>
                <w:szCs w:val="24"/>
                <w:lang w:val="en-GB"/>
              </w:rPr>
            </w:pPr>
          </w:p>
        </w:tc>
      </w:tr>
      <w:tr w:rsidR="005B366C" w:rsidRPr="004C1F00" w14:paraId="41693489" w14:textId="77777777" w:rsidTr="005B366C">
        <w:trPr>
          <w:trHeight w:val="262"/>
        </w:trPr>
        <w:tc>
          <w:tcPr>
            <w:tcW w:w="2467" w:type="pct"/>
            <w:vAlign w:val="center"/>
          </w:tcPr>
          <w:p w14:paraId="6FEBE2AD" w14:textId="77777777" w:rsidR="005B366C" w:rsidRPr="004C1F00" w:rsidRDefault="005B366C" w:rsidP="005B366C">
            <w:pPr>
              <w:spacing w:before="60" w:after="60"/>
              <w:rPr>
                <w:rFonts w:ascii="Times" w:hAnsi="Times"/>
                <w:sz w:val="24"/>
                <w:szCs w:val="24"/>
                <w:lang w:val="en-GB"/>
              </w:rPr>
            </w:pPr>
            <w:r w:rsidRPr="004C1F00">
              <w:rPr>
                <w:rFonts w:ascii="Times" w:hAnsi="Times"/>
                <w:b/>
                <w:sz w:val="24"/>
                <w:szCs w:val="24"/>
                <w:lang w:val="en-GB"/>
              </w:rPr>
              <w:t>TOTAL student workload in hours</w:t>
            </w:r>
          </w:p>
        </w:tc>
        <w:tc>
          <w:tcPr>
            <w:tcW w:w="653" w:type="pct"/>
          </w:tcPr>
          <w:p w14:paraId="4763FEE2" w14:textId="715D7484" w:rsidR="005B366C" w:rsidRPr="004C1F00" w:rsidRDefault="00FB3654" w:rsidP="005B366C">
            <w:pPr>
              <w:spacing w:before="60" w:after="60"/>
              <w:jc w:val="center"/>
              <w:rPr>
                <w:rFonts w:ascii="Times" w:hAnsi="Times"/>
                <w:sz w:val="24"/>
                <w:szCs w:val="24"/>
                <w:lang w:val="en-GB"/>
              </w:rPr>
            </w:pPr>
            <w:r>
              <w:rPr>
                <w:rFonts w:ascii="Times" w:hAnsi="Times"/>
                <w:sz w:val="24"/>
                <w:szCs w:val="24"/>
                <w:lang w:val="en-GB"/>
              </w:rPr>
              <w:t>1</w:t>
            </w:r>
            <w:r w:rsidR="00277383">
              <w:rPr>
                <w:rFonts w:ascii="Times" w:hAnsi="Times"/>
                <w:sz w:val="24"/>
                <w:szCs w:val="24"/>
                <w:lang w:val="en-GB"/>
              </w:rPr>
              <w:t>0</w:t>
            </w:r>
            <w:r>
              <w:rPr>
                <w:rFonts w:ascii="Times" w:hAnsi="Times"/>
                <w:sz w:val="24"/>
                <w:szCs w:val="24"/>
                <w:lang w:val="en-GB"/>
              </w:rPr>
              <w:t>0</w:t>
            </w:r>
            <w:r w:rsidR="005B366C">
              <w:rPr>
                <w:rFonts w:ascii="Times" w:hAnsi="Times"/>
                <w:sz w:val="24"/>
                <w:szCs w:val="24"/>
                <w:lang w:val="en-GB"/>
              </w:rPr>
              <w:t>,5</w:t>
            </w:r>
          </w:p>
        </w:tc>
        <w:tc>
          <w:tcPr>
            <w:tcW w:w="702" w:type="pct"/>
          </w:tcPr>
          <w:p w14:paraId="6235FDA4" w14:textId="5C5CDE24" w:rsidR="005B366C" w:rsidRPr="004C1F00" w:rsidRDefault="00FB3654" w:rsidP="005B366C">
            <w:pPr>
              <w:spacing w:before="60" w:after="60"/>
              <w:jc w:val="center"/>
              <w:rPr>
                <w:rFonts w:ascii="Times" w:hAnsi="Times"/>
                <w:sz w:val="24"/>
                <w:szCs w:val="24"/>
                <w:lang w:val="en-GB"/>
              </w:rPr>
            </w:pPr>
            <w:r>
              <w:rPr>
                <w:rFonts w:ascii="Times" w:hAnsi="Times"/>
                <w:sz w:val="24"/>
                <w:szCs w:val="24"/>
                <w:lang w:val="en-GB"/>
              </w:rPr>
              <w:t>1</w:t>
            </w:r>
            <w:r w:rsidR="00277383">
              <w:rPr>
                <w:rFonts w:ascii="Times" w:hAnsi="Times"/>
                <w:sz w:val="24"/>
                <w:szCs w:val="24"/>
                <w:lang w:val="en-GB"/>
              </w:rPr>
              <w:t>0</w:t>
            </w:r>
            <w:r>
              <w:rPr>
                <w:rFonts w:ascii="Times" w:hAnsi="Times"/>
                <w:sz w:val="24"/>
                <w:szCs w:val="24"/>
                <w:lang w:val="en-GB"/>
              </w:rPr>
              <w:t>0</w:t>
            </w:r>
          </w:p>
        </w:tc>
        <w:tc>
          <w:tcPr>
            <w:tcW w:w="1177" w:type="pct"/>
          </w:tcPr>
          <w:p w14:paraId="4C5058BD" w14:textId="1D54AFD2" w:rsidR="005B366C" w:rsidRPr="004C1F00" w:rsidRDefault="005B366C" w:rsidP="005B366C">
            <w:pPr>
              <w:spacing w:before="60" w:after="60"/>
              <w:jc w:val="center"/>
              <w:rPr>
                <w:rFonts w:ascii="Times" w:hAnsi="Times"/>
                <w:sz w:val="24"/>
                <w:szCs w:val="24"/>
                <w:lang w:val="en-GB"/>
              </w:rPr>
            </w:pPr>
          </w:p>
        </w:tc>
      </w:tr>
      <w:tr w:rsidR="005B366C" w:rsidRPr="002A3580" w14:paraId="1909FD92" w14:textId="77777777" w:rsidTr="005B366C">
        <w:trPr>
          <w:trHeight w:val="236"/>
        </w:trPr>
        <w:tc>
          <w:tcPr>
            <w:tcW w:w="2467" w:type="pct"/>
            <w:shd w:val="clear" w:color="auto" w:fill="C0C0C0"/>
            <w:vAlign w:val="center"/>
          </w:tcPr>
          <w:p w14:paraId="7C11387E" w14:textId="77777777" w:rsidR="005B366C" w:rsidRPr="004C1F00" w:rsidRDefault="005B366C" w:rsidP="005B366C">
            <w:pPr>
              <w:rPr>
                <w:rFonts w:ascii="Times" w:hAnsi="Times"/>
                <w:b/>
                <w:sz w:val="24"/>
                <w:szCs w:val="24"/>
                <w:lang w:val="en-GB"/>
              </w:rPr>
            </w:pPr>
            <w:r w:rsidRPr="004C1F00">
              <w:rPr>
                <w:rFonts w:ascii="Times" w:hAnsi="Times"/>
                <w:b/>
                <w:sz w:val="24"/>
                <w:szCs w:val="24"/>
                <w:lang w:val="en-GB"/>
              </w:rPr>
              <w:t>Number of ECTS credits for the course</w:t>
            </w:r>
          </w:p>
        </w:tc>
        <w:tc>
          <w:tcPr>
            <w:tcW w:w="2533" w:type="pct"/>
            <w:gridSpan w:val="3"/>
            <w:shd w:val="clear" w:color="auto" w:fill="C0C0C0"/>
          </w:tcPr>
          <w:p w14:paraId="3BB139FA" w14:textId="5076B522" w:rsidR="005B366C" w:rsidRPr="004C1F00" w:rsidRDefault="00277383" w:rsidP="005B366C">
            <w:pPr>
              <w:jc w:val="center"/>
              <w:rPr>
                <w:rFonts w:ascii="Times" w:hAnsi="Times"/>
                <w:b/>
                <w:sz w:val="24"/>
                <w:szCs w:val="24"/>
                <w:lang w:val="en-GB"/>
              </w:rPr>
            </w:pPr>
            <w:r>
              <w:rPr>
                <w:rFonts w:ascii="Times" w:hAnsi="Times"/>
                <w:b/>
                <w:sz w:val="24"/>
                <w:szCs w:val="24"/>
                <w:lang w:val="en-GB"/>
              </w:rPr>
              <w:t>4</w:t>
            </w:r>
          </w:p>
        </w:tc>
      </w:tr>
      <w:tr w:rsidR="005B366C" w:rsidRPr="00FB3654" w14:paraId="7272D511" w14:textId="77777777" w:rsidTr="005B366C">
        <w:trPr>
          <w:trHeight w:val="262"/>
        </w:trPr>
        <w:tc>
          <w:tcPr>
            <w:tcW w:w="2467" w:type="pct"/>
            <w:shd w:val="clear" w:color="auto" w:fill="C0C0C0"/>
            <w:vAlign w:val="center"/>
          </w:tcPr>
          <w:p w14:paraId="2F8F10D2" w14:textId="77777777" w:rsidR="005B366C" w:rsidRPr="004C1F00" w:rsidRDefault="005B366C" w:rsidP="005B366C">
            <w:pPr>
              <w:rPr>
                <w:rFonts w:ascii="Times" w:hAnsi="Times"/>
                <w:sz w:val="24"/>
                <w:szCs w:val="24"/>
                <w:vertAlign w:val="superscript"/>
                <w:lang w:val="en-GB"/>
              </w:rPr>
            </w:pPr>
            <w:r w:rsidRPr="004C1F00">
              <w:rPr>
                <w:rFonts w:ascii="Times" w:hAnsi="Times"/>
                <w:b/>
                <w:sz w:val="24"/>
                <w:szCs w:val="24"/>
                <w:lang w:val="en-GB"/>
              </w:rPr>
              <w:t>Number of ECTS credits relevant to practical professional education</w:t>
            </w:r>
          </w:p>
        </w:tc>
        <w:tc>
          <w:tcPr>
            <w:tcW w:w="2533" w:type="pct"/>
            <w:gridSpan w:val="3"/>
            <w:shd w:val="clear" w:color="auto" w:fill="C0C0C0"/>
            <w:vAlign w:val="center"/>
          </w:tcPr>
          <w:p w14:paraId="1E851492" w14:textId="76688FD3" w:rsidR="005B366C" w:rsidRPr="004C1F00" w:rsidRDefault="00277383" w:rsidP="005B366C">
            <w:pPr>
              <w:jc w:val="center"/>
              <w:rPr>
                <w:rFonts w:ascii="Times" w:hAnsi="Times"/>
                <w:b/>
                <w:sz w:val="24"/>
                <w:szCs w:val="24"/>
                <w:lang w:val="en-GB"/>
              </w:rPr>
            </w:pPr>
            <w:r>
              <w:rPr>
                <w:rFonts w:ascii="Times" w:hAnsi="Times"/>
                <w:b/>
                <w:sz w:val="24"/>
                <w:szCs w:val="24"/>
                <w:lang w:val="en-GB"/>
              </w:rPr>
              <w:t>4</w:t>
            </w:r>
          </w:p>
        </w:tc>
      </w:tr>
      <w:tr w:rsidR="005B366C" w:rsidRPr="00FB3654" w14:paraId="58A82CDA" w14:textId="77777777" w:rsidTr="005B366C">
        <w:trPr>
          <w:trHeight w:val="262"/>
        </w:trPr>
        <w:tc>
          <w:tcPr>
            <w:tcW w:w="2467" w:type="pct"/>
            <w:shd w:val="clear" w:color="auto" w:fill="C0C0C0"/>
          </w:tcPr>
          <w:p w14:paraId="3A64D793" w14:textId="77777777" w:rsidR="005B366C" w:rsidRPr="004C1F00" w:rsidRDefault="005B366C" w:rsidP="005B366C">
            <w:pPr>
              <w:jc w:val="both"/>
              <w:rPr>
                <w:rFonts w:ascii="Times" w:hAnsi="Times"/>
                <w:sz w:val="24"/>
                <w:szCs w:val="24"/>
                <w:lang w:val="en-GB"/>
              </w:rPr>
            </w:pPr>
            <w:r w:rsidRPr="004C1F00">
              <w:rPr>
                <w:rFonts w:ascii="Times" w:hAnsi="Times"/>
                <w:sz w:val="24"/>
                <w:szCs w:val="24"/>
                <w:lang w:val="en-GB"/>
              </w:rPr>
              <w:t>Number of ECTS credits relevant to remote education (tuition involving the use of methods and techniques of remote teaching)</w:t>
            </w:r>
          </w:p>
        </w:tc>
        <w:tc>
          <w:tcPr>
            <w:tcW w:w="2533" w:type="pct"/>
            <w:gridSpan w:val="3"/>
            <w:shd w:val="clear" w:color="auto" w:fill="C0C0C0"/>
            <w:vAlign w:val="center"/>
          </w:tcPr>
          <w:p w14:paraId="49AEF98B" w14:textId="2636CFE2" w:rsidR="005B366C" w:rsidRPr="004C1F00" w:rsidRDefault="00FB3654" w:rsidP="005B366C">
            <w:pPr>
              <w:jc w:val="center"/>
              <w:rPr>
                <w:rFonts w:ascii="Times" w:hAnsi="Times"/>
                <w:sz w:val="24"/>
                <w:szCs w:val="24"/>
                <w:lang w:val="en-GB"/>
              </w:rPr>
            </w:pPr>
            <w:r>
              <w:rPr>
                <w:rFonts w:ascii="Times" w:hAnsi="Times"/>
                <w:sz w:val="24"/>
                <w:szCs w:val="24"/>
                <w:lang w:val="en-GB"/>
              </w:rPr>
              <w:t>0</w:t>
            </w:r>
          </w:p>
        </w:tc>
      </w:tr>
      <w:tr w:rsidR="005B366C" w:rsidRPr="00FB3654" w14:paraId="37CEE608" w14:textId="77777777" w:rsidTr="005B366C">
        <w:trPr>
          <w:trHeight w:val="262"/>
        </w:trPr>
        <w:tc>
          <w:tcPr>
            <w:tcW w:w="2467" w:type="pct"/>
            <w:shd w:val="clear" w:color="auto" w:fill="C0C0C0"/>
          </w:tcPr>
          <w:p w14:paraId="46CD7B7D" w14:textId="77777777" w:rsidR="005B366C" w:rsidRPr="004C1F00" w:rsidRDefault="005B366C" w:rsidP="005B366C">
            <w:pPr>
              <w:jc w:val="both"/>
              <w:rPr>
                <w:rFonts w:ascii="Times" w:hAnsi="Times"/>
                <w:b/>
                <w:sz w:val="24"/>
                <w:szCs w:val="24"/>
                <w:lang w:val="en-GB"/>
              </w:rPr>
            </w:pPr>
            <w:r w:rsidRPr="004C1F00">
              <w:rPr>
                <w:rFonts w:ascii="Times" w:hAnsi="Times"/>
                <w:sz w:val="24"/>
                <w:szCs w:val="24"/>
                <w:lang w:val="en-GB"/>
              </w:rPr>
              <w:t>Number of ECTS credits for classes which require direct participation of lecturers</w:t>
            </w:r>
          </w:p>
        </w:tc>
        <w:tc>
          <w:tcPr>
            <w:tcW w:w="2533" w:type="pct"/>
            <w:gridSpan w:val="3"/>
            <w:shd w:val="clear" w:color="auto" w:fill="C0C0C0"/>
          </w:tcPr>
          <w:p w14:paraId="54075183" w14:textId="668252D8" w:rsidR="005B366C" w:rsidRPr="004C1F00" w:rsidRDefault="00FB3654" w:rsidP="005B366C">
            <w:pPr>
              <w:spacing w:before="60" w:after="60"/>
              <w:jc w:val="center"/>
              <w:rPr>
                <w:rFonts w:ascii="Times" w:hAnsi="Times"/>
                <w:sz w:val="24"/>
                <w:szCs w:val="24"/>
                <w:lang w:val="en-GB"/>
              </w:rPr>
            </w:pPr>
            <w:r>
              <w:rPr>
                <w:rFonts w:ascii="Times" w:hAnsi="Times"/>
                <w:sz w:val="24"/>
                <w:szCs w:val="24"/>
                <w:lang w:val="en-GB"/>
              </w:rPr>
              <w:t>1,2</w:t>
            </w:r>
          </w:p>
        </w:tc>
      </w:tr>
    </w:tbl>
    <w:p w14:paraId="175B99C6" w14:textId="77777777" w:rsidR="00E40B0C" w:rsidRPr="004C1F00" w:rsidRDefault="00E40B0C" w:rsidP="00F635B8">
      <w:pPr>
        <w:rPr>
          <w:rFonts w:ascii="Times" w:hAnsi="Times"/>
          <w:lang w:val="en-US"/>
        </w:rPr>
      </w:pPr>
    </w:p>
    <w:sectPr w:rsidR="00E40B0C" w:rsidRPr="004C1F00" w:rsidSect="00B83FA6">
      <w:pgSz w:w="11906" w:h="16838"/>
      <w:pgMar w:top="1417" w:right="1417" w:bottom="9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A7AF3" w14:textId="77777777" w:rsidR="00F913A2" w:rsidRDefault="00F913A2" w:rsidP="00F635B8">
      <w:r>
        <w:separator/>
      </w:r>
    </w:p>
  </w:endnote>
  <w:endnote w:type="continuationSeparator" w:id="0">
    <w:p w14:paraId="3DEA373C" w14:textId="77777777" w:rsidR="00F913A2" w:rsidRDefault="00F913A2" w:rsidP="00F63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A7BF5" w14:textId="77777777" w:rsidR="00F913A2" w:rsidRDefault="00F913A2" w:rsidP="00F635B8">
      <w:r>
        <w:separator/>
      </w:r>
    </w:p>
  </w:footnote>
  <w:footnote w:type="continuationSeparator" w:id="0">
    <w:p w14:paraId="076DABA1" w14:textId="77777777" w:rsidR="00F913A2" w:rsidRDefault="00F913A2" w:rsidP="00F63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73520"/>
    <w:multiLevelType w:val="hybridMultilevel"/>
    <w:tmpl w:val="A672CD1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AAC2134"/>
    <w:multiLevelType w:val="hybridMultilevel"/>
    <w:tmpl w:val="02EA487C"/>
    <w:lvl w:ilvl="0" w:tplc="0415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BD593D"/>
    <w:multiLevelType w:val="hybridMultilevel"/>
    <w:tmpl w:val="6E682ECC"/>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ACF7934"/>
    <w:multiLevelType w:val="hybridMultilevel"/>
    <w:tmpl w:val="0CF43A0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E4D0B47"/>
    <w:multiLevelType w:val="hybridMultilevel"/>
    <w:tmpl w:val="751E6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AA56D0E"/>
    <w:multiLevelType w:val="hybridMultilevel"/>
    <w:tmpl w:val="235843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46181842">
    <w:abstractNumId w:val="5"/>
  </w:num>
  <w:num w:numId="2" w16cid:durableId="322969802">
    <w:abstractNumId w:val="4"/>
  </w:num>
  <w:num w:numId="3" w16cid:durableId="1004943384">
    <w:abstractNumId w:val="6"/>
  </w:num>
  <w:num w:numId="4" w16cid:durableId="651835833">
    <w:abstractNumId w:val="1"/>
  </w:num>
  <w:num w:numId="5" w16cid:durableId="675696703">
    <w:abstractNumId w:val="2"/>
  </w:num>
  <w:num w:numId="6" w16cid:durableId="345064729">
    <w:abstractNumId w:val="0"/>
  </w:num>
  <w:num w:numId="7" w16cid:durableId="18472052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5B8"/>
    <w:rsid w:val="0002734D"/>
    <w:rsid w:val="00044C17"/>
    <w:rsid w:val="000562EB"/>
    <w:rsid w:val="00061C3C"/>
    <w:rsid w:val="000649BF"/>
    <w:rsid w:val="00097243"/>
    <w:rsid w:val="000E2040"/>
    <w:rsid w:val="001D38EE"/>
    <w:rsid w:val="001E0BFE"/>
    <w:rsid w:val="00266863"/>
    <w:rsid w:val="00277383"/>
    <w:rsid w:val="002A3580"/>
    <w:rsid w:val="003B0467"/>
    <w:rsid w:val="003F3D77"/>
    <w:rsid w:val="00416716"/>
    <w:rsid w:val="00477085"/>
    <w:rsid w:val="004C1F00"/>
    <w:rsid w:val="004E32A7"/>
    <w:rsid w:val="00561AAB"/>
    <w:rsid w:val="005B366C"/>
    <w:rsid w:val="005B5A92"/>
    <w:rsid w:val="005B64EB"/>
    <w:rsid w:val="005E4EF8"/>
    <w:rsid w:val="005F0737"/>
    <w:rsid w:val="0066016E"/>
    <w:rsid w:val="00670006"/>
    <w:rsid w:val="006F4958"/>
    <w:rsid w:val="00704B08"/>
    <w:rsid w:val="007163F8"/>
    <w:rsid w:val="00801B19"/>
    <w:rsid w:val="00831062"/>
    <w:rsid w:val="00854125"/>
    <w:rsid w:val="009642E2"/>
    <w:rsid w:val="009C3E93"/>
    <w:rsid w:val="009D78FD"/>
    <w:rsid w:val="00AE06B6"/>
    <w:rsid w:val="00AE1719"/>
    <w:rsid w:val="00B1517D"/>
    <w:rsid w:val="00B83FA6"/>
    <w:rsid w:val="00BA652E"/>
    <w:rsid w:val="00BC219B"/>
    <w:rsid w:val="00BC52BF"/>
    <w:rsid w:val="00C32458"/>
    <w:rsid w:val="00C33364"/>
    <w:rsid w:val="00C37FA7"/>
    <w:rsid w:val="00C47602"/>
    <w:rsid w:val="00C83126"/>
    <w:rsid w:val="00CB7705"/>
    <w:rsid w:val="00D266AE"/>
    <w:rsid w:val="00D666D2"/>
    <w:rsid w:val="00DB4355"/>
    <w:rsid w:val="00E17D31"/>
    <w:rsid w:val="00E2497A"/>
    <w:rsid w:val="00E40B0C"/>
    <w:rsid w:val="00E5543F"/>
    <w:rsid w:val="00E7452E"/>
    <w:rsid w:val="00EA0F17"/>
    <w:rsid w:val="00EA2A77"/>
    <w:rsid w:val="00F22F4E"/>
    <w:rsid w:val="00F310A5"/>
    <w:rsid w:val="00F635B8"/>
    <w:rsid w:val="00F913A2"/>
    <w:rsid w:val="00FA2E58"/>
    <w:rsid w:val="00FB3654"/>
    <w:rsid w:val="00FD7A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71D8B"/>
  <w15:docId w15:val="{93301B94-AC38-4759-BE4D-8079E1001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5A92"/>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Tekstprzypisudolnego">
    <w:name w:val="footnote text"/>
    <w:basedOn w:val="Normalny"/>
    <w:link w:val="TekstprzypisudolnegoZnak"/>
    <w:uiPriority w:val="99"/>
    <w:semiHidden/>
    <w:unhideWhenUsed/>
    <w:rsid w:val="00F635B8"/>
  </w:style>
  <w:style w:type="character" w:customStyle="1" w:styleId="TekstprzypisudolnegoZnak">
    <w:name w:val="Tekst przypisu dolnego Znak"/>
    <w:basedOn w:val="Domylnaczcionkaakapitu"/>
    <w:link w:val="Tekstprzypisudolnego"/>
    <w:uiPriority w:val="99"/>
    <w:semiHidden/>
    <w:rsid w:val="00F635B8"/>
    <w:rPr>
      <w:rFonts w:ascii="Times New Roman" w:eastAsia="Times New Roman" w:hAnsi="Times New Roman" w:cs="Times New Roman"/>
      <w:sz w:val="20"/>
      <w:szCs w:val="20"/>
      <w:lang w:val="pl-PL" w:eastAsia="pl-PL" w:bidi="ar-SA"/>
    </w:rPr>
  </w:style>
  <w:style w:type="character" w:styleId="Odwoanieprzypisudolnego">
    <w:name w:val="footnote reference"/>
    <w:uiPriority w:val="99"/>
    <w:semiHidden/>
    <w:unhideWhenUsed/>
    <w:rsid w:val="00F635B8"/>
    <w:rPr>
      <w:vertAlign w:val="superscript"/>
    </w:rPr>
  </w:style>
  <w:style w:type="paragraph" w:customStyle="1" w:styleId="Default">
    <w:name w:val="Default"/>
    <w:rsid w:val="005B5A92"/>
    <w:pPr>
      <w:autoSpaceDE w:val="0"/>
      <w:autoSpaceDN w:val="0"/>
      <w:adjustRightInd w:val="0"/>
      <w:ind w:firstLine="0"/>
    </w:pPr>
    <w:rPr>
      <w:rFonts w:ascii="Times New Roman" w:hAnsi="Times New Roman" w:cs="Times New Roman"/>
      <w:color w:val="000000"/>
      <w:sz w:val="24"/>
      <w:szCs w:val="24"/>
      <w:lang w:val="pl-PL" w:bidi="ar-SA"/>
    </w:rPr>
  </w:style>
  <w:style w:type="paragraph" w:customStyle="1" w:styleId="Akapitzlist1">
    <w:name w:val="Akapit z listą1"/>
    <w:basedOn w:val="Normalny"/>
    <w:rsid w:val="005B5A92"/>
    <w:pPr>
      <w:ind w:left="720"/>
      <w:contextualSpacing/>
    </w:pPr>
  </w:style>
  <w:style w:type="character" w:customStyle="1" w:styleId="a-size-extra-large">
    <w:name w:val="a-size-extra-large"/>
    <w:basedOn w:val="Domylnaczcionkaakapitu"/>
    <w:rsid w:val="00E2497A"/>
  </w:style>
  <w:style w:type="character" w:styleId="Hipercze">
    <w:name w:val="Hyperlink"/>
    <w:basedOn w:val="Domylnaczcionkaakapitu"/>
    <w:uiPriority w:val="99"/>
    <w:unhideWhenUsed/>
    <w:rsid w:val="00E2497A"/>
    <w:rPr>
      <w:color w:val="0000FF"/>
      <w:u w:val="single"/>
    </w:rPr>
  </w:style>
  <w:style w:type="character" w:styleId="UyteHipercze">
    <w:name w:val="FollowedHyperlink"/>
    <w:basedOn w:val="Domylnaczcionkaakapitu"/>
    <w:uiPriority w:val="99"/>
    <w:semiHidden/>
    <w:unhideWhenUsed/>
    <w:rsid w:val="000649BF"/>
    <w:rPr>
      <w:color w:val="59A8D1" w:themeColor="followedHyperlink"/>
      <w:u w:val="single"/>
    </w:rPr>
  </w:style>
  <w:style w:type="character" w:styleId="Nierozpoznanawzmianka">
    <w:name w:val="Unresolved Mention"/>
    <w:basedOn w:val="Domylnaczcionkaakapitu"/>
    <w:uiPriority w:val="99"/>
    <w:semiHidden/>
    <w:unhideWhenUsed/>
    <w:rsid w:val="00EA0F17"/>
    <w:rPr>
      <w:color w:val="605E5C"/>
      <w:shd w:val="clear" w:color="auto" w:fill="E1DFDD"/>
    </w:rPr>
  </w:style>
  <w:style w:type="paragraph" w:styleId="NormalnyWeb">
    <w:name w:val="Normal (Web)"/>
    <w:basedOn w:val="Normalny"/>
    <w:uiPriority w:val="99"/>
    <w:semiHidden/>
    <w:unhideWhenUsed/>
    <w:rsid w:val="002A3580"/>
    <w:rPr>
      <w:sz w:val="24"/>
      <w:szCs w:val="24"/>
    </w:rPr>
  </w:style>
  <w:style w:type="character" w:styleId="Odwoaniedokomentarza">
    <w:name w:val="annotation reference"/>
    <w:basedOn w:val="Domylnaczcionkaakapitu"/>
    <w:uiPriority w:val="99"/>
    <w:semiHidden/>
    <w:unhideWhenUsed/>
    <w:rsid w:val="002A3580"/>
    <w:rPr>
      <w:sz w:val="16"/>
      <w:szCs w:val="16"/>
    </w:rPr>
  </w:style>
  <w:style w:type="paragraph" w:styleId="Tekstkomentarza">
    <w:name w:val="annotation text"/>
    <w:basedOn w:val="Normalny"/>
    <w:link w:val="TekstkomentarzaZnak"/>
    <w:uiPriority w:val="99"/>
    <w:unhideWhenUsed/>
    <w:rsid w:val="002A3580"/>
  </w:style>
  <w:style w:type="character" w:customStyle="1" w:styleId="TekstkomentarzaZnak">
    <w:name w:val="Tekst komentarza Znak"/>
    <w:basedOn w:val="Domylnaczcionkaakapitu"/>
    <w:link w:val="Tekstkomentarza"/>
    <w:uiPriority w:val="99"/>
    <w:rsid w:val="002A3580"/>
    <w:rPr>
      <w:rFonts w:ascii="Times New Roman" w:eastAsia="Times New Roman" w:hAnsi="Times New Roman" w:cs="Times New Roman"/>
      <w:sz w:val="20"/>
      <w:szCs w:val="20"/>
      <w:lang w:val="pl-PL" w:eastAsia="pl-PL" w:bidi="ar-SA"/>
    </w:rPr>
  </w:style>
  <w:style w:type="paragraph" w:styleId="Tematkomentarza">
    <w:name w:val="annotation subject"/>
    <w:basedOn w:val="Tekstkomentarza"/>
    <w:next w:val="Tekstkomentarza"/>
    <w:link w:val="TematkomentarzaZnak"/>
    <w:uiPriority w:val="99"/>
    <w:semiHidden/>
    <w:unhideWhenUsed/>
    <w:rsid w:val="002A3580"/>
    <w:rPr>
      <w:b/>
      <w:bCs/>
    </w:rPr>
  </w:style>
  <w:style w:type="character" w:customStyle="1" w:styleId="TematkomentarzaZnak">
    <w:name w:val="Temat komentarza Znak"/>
    <w:basedOn w:val="TekstkomentarzaZnak"/>
    <w:link w:val="Tematkomentarza"/>
    <w:uiPriority w:val="99"/>
    <w:semiHidden/>
    <w:rsid w:val="002A3580"/>
    <w:rPr>
      <w:rFonts w:ascii="Times New Roman" w:eastAsia="Times New Roman" w:hAnsi="Times New Roman" w:cs="Times New Roman"/>
      <w:b/>
      <w:bCs/>
      <w:sz w:val="20"/>
      <w:szCs w:val="20"/>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360247">
      <w:bodyDiv w:val="1"/>
      <w:marLeft w:val="0"/>
      <w:marRight w:val="0"/>
      <w:marTop w:val="0"/>
      <w:marBottom w:val="0"/>
      <w:divBdr>
        <w:top w:val="none" w:sz="0" w:space="0" w:color="auto"/>
        <w:left w:val="none" w:sz="0" w:space="0" w:color="auto"/>
        <w:bottom w:val="none" w:sz="0" w:space="0" w:color="auto"/>
        <w:right w:val="none" w:sz="0" w:space="0" w:color="auto"/>
      </w:divBdr>
    </w:div>
    <w:div w:id="883978308">
      <w:bodyDiv w:val="1"/>
      <w:marLeft w:val="0"/>
      <w:marRight w:val="0"/>
      <w:marTop w:val="0"/>
      <w:marBottom w:val="0"/>
      <w:divBdr>
        <w:top w:val="none" w:sz="0" w:space="0" w:color="auto"/>
        <w:left w:val="none" w:sz="0" w:space="0" w:color="auto"/>
        <w:bottom w:val="none" w:sz="0" w:space="0" w:color="auto"/>
        <w:right w:val="none" w:sz="0" w:space="0" w:color="auto"/>
      </w:divBdr>
    </w:div>
    <w:div w:id="927007869">
      <w:bodyDiv w:val="1"/>
      <w:marLeft w:val="0"/>
      <w:marRight w:val="0"/>
      <w:marTop w:val="0"/>
      <w:marBottom w:val="0"/>
      <w:divBdr>
        <w:top w:val="none" w:sz="0" w:space="0" w:color="auto"/>
        <w:left w:val="none" w:sz="0" w:space="0" w:color="auto"/>
        <w:bottom w:val="none" w:sz="0" w:space="0" w:color="auto"/>
        <w:right w:val="none" w:sz="0" w:space="0" w:color="auto"/>
      </w:divBdr>
    </w:div>
    <w:div w:id="958603522">
      <w:bodyDiv w:val="1"/>
      <w:marLeft w:val="0"/>
      <w:marRight w:val="0"/>
      <w:marTop w:val="0"/>
      <w:marBottom w:val="0"/>
      <w:divBdr>
        <w:top w:val="none" w:sz="0" w:space="0" w:color="auto"/>
        <w:left w:val="none" w:sz="0" w:space="0" w:color="auto"/>
        <w:bottom w:val="none" w:sz="0" w:space="0" w:color="auto"/>
        <w:right w:val="none" w:sz="0" w:space="0" w:color="auto"/>
      </w:divBdr>
    </w:div>
    <w:div w:id="986476692">
      <w:bodyDiv w:val="1"/>
      <w:marLeft w:val="0"/>
      <w:marRight w:val="0"/>
      <w:marTop w:val="0"/>
      <w:marBottom w:val="0"/>
      <w:divBdr>
        <w:top w:val="none" w:sz="0" w:space="0" w:color="auto"/>
        <w:left w:val="none" w:sz="0" w:space="0" w:color="auto"/>
        <w:bottom w:val="none" w:sz="0" w:space="0" w:color="auto"/>
        <w:right w:val="none" w:sz="0" w:space="0" w:color="auto"/>
      </w:divBdr>
      <w:divsChild>
        <w:div w:id="399866219">
          <w:marLeft w:val="0"/>
          <w:marRight w:val="0"/>
          <w:marTop w:val="225"/>
          <w:marBottom w:val="0"/>
          <w:divBdr>
            <w:top w:val="none" w:sz="0" w:space="0" w:color="auto"/>
            <w:left w:val="none" w:sz="0" w:space="0" w:color="auto"/>
            <w:bottom w:val="none" w:sz="0" w:space="0" w:color="auto"/>
            <w:right w:val="none" w:sz="0" w:space="0" w:color="auto"/>
          </w:divBdr>
        </w:div>
        <w:div w:id="691225346">
          <w:marLeft w:val="0"/>
          <w:marRight w:val="0"/>
          <w:marTop w:val="225"/>
          <w:marBottom w:val="0"/>
          <w:divBdr>
            <w:top w:val="none" w:sz="0" w:space="0" w:color="auto"/>
            <w:left w:val="none" w:sz="0" w:space="0" w:color="auto"/>
            <w:bottom w:val="none" w:sz="0" w:space="0" w:color="auto"/>
            <w:right w:val="none" w:sz="0" w:space="0" w:color="auto"/>
          </w:divBdr>
        </w:div>
      </w:divsChild>
    </w:div>
    <w:div w:id="1154879366">
      <w:bodyDiv w:val="1"/>
      <w:marLeft w:val="0"/>
      <w:marRight w:val="0"/>
      <w:marTop w:val="0"/>
      <w:marBottom w:val="0"/>
      <w:divBdr>
        <w:top w:val="none" w:sz="0" w:space="0" w:color="auto"/>
        <w:left w:val="none" w:sz="0" w:space="0" w:color="auto"/>
        <w:bottom w:val="none" w:sz="0" w:space="0" w:color="auto"/>
        <w:right w:val="none" w:sz="0" w:space="0" w:color="auto"/>
      </w:divBdr>
    </w:div>
    <w:div w:id="1455757221">
      <w:bodyDiv w:val="1"/>
      <w:marLeft w:val="0"/>
      <w:marRight w:val="0"/>
      <w:marTop w:val="0"/>
      <w:marBottom w:val="0"/>
      <w:divBdr>
        <w:top w:val="none" w:sz="0" w:space="0" w:color="auto"/>
        <w:left w:val="none" w:sz="0" w:space="0" w:color="auto"/>
        <w:bottom w:val="none" w:sz="0" w:space="0" w:color="auto"/>
        <w:right w:val="none" w:sz="0" w:space="0" w:color="auto"/>
      </w:divBdr>
    </w:div>
    <w:div w:id="204768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ipo.int/en/web/wipo-academy/programs/ip-elearning" TargetMode="External"/><Relationship Id="rId3" Type="http://schemas.openxmlformats.org/officeDocument/2006/relationships/settings" Target="settings.xml"/><Relationship Id="rId7" Type="http://schemas.openxmlformats.org/officeDocument/2006/relationships/hyperlink" Target="https://doi.org/10.1108/978-1-83708-432-62025100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ustice.europa.eu/intellectual-property" TargetMode="Externa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1017</Words>
  <Characters>6106</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Marcin Bukowski</cp:lastModifiedBy>
  <cp:revision>7</cp:revision>
  <dcterms:created xsi:type="dcterms:W3CDTF">2026-02-06T16:36:00Z</dcterms:created>
  <dcterms:modified xsi:type="dcterms:W3CDTF">2026-04-17T07:32:00Z</dcterms:modified>
</cp:coreProperties>
</file>